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781"/>
      </w:tblGrid>
      <w:tr w:rsidR="00773B91" w:rsidTr="00811F7F">
        <w:trPr>
          <w:trHeight w:val="9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811F7F">
        <w:trPr>
          <w:trHeight w:val="40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FC60B4" w:rsidP="00FC60B4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11F3">
              <w:rPr>
                <w:rFonts w:ascii="Times New Roman" w:hAnsi="Times New Roman" w:cs="Times New Roman"/>
                <w:b/>
                <w:sz w:val="28"/>
                <w:szCs w:val="28"/>
              </w:rPr>
              <w:t>ноя</w:t>
            </w:r>
            <w:r w:rsidR="00EE3A8E">
              <w:rPr>
                <w:rFonts w:ascii="Times New Roman" w:hAnsi="Times New Roman" w:cs="Times New Roman"/>
                <w:b/>
                <w:sz w:val="28"/>
                <w:szCs w:val="28"/>
              </w:rPr>
              <w:t>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5EF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811F7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 w:rsidRPr="007C6DB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73B91" w:rsidRDefault="00773B91" w:rsidP="00773B91">
      <w:pPr>
        <w:jc w:val="right"/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7D0F56">
        <w:rPr>
          <w:rStyle w:val="a3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Ковалевская Дарья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ПРОЕКТ</w:t>
      </w:r>
    </w:p>
    <w:p w:rsidR="00FC60B4" w:rsidRPr="00FC60B4" w:rsidRDefault="00FC60B4" w:rsidP="00FC60B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pStyle w:val="a4"/>
        <w:spacing w:after="0"/>
        <w:jc w:val="center"/>
        <w:rPr>
          <w:b/>
          <w:sz w:val="18"/>
          <w:szCs w:val="18"/>
        </w:rPr>
      </w:pPr>
      <w:r w:rsidRPr="00FC60B4">
        <w:rPr>
          <w:b/>
          <w:sz w:val="18"/>
          <w:szCs w:val="18"/>
        </w:rPr>
        <w:t>РЕШЕНИЕ</w:t>
      </w:r>
    </w:p>
    <w:p w:rsidR="00FC60B4" w:rsidRPr="00FC60B4" w:rsidRDefault="00FC60B4" w:rsidP="00FC60B4">
      <w:pPr>
        <w:pStyle w:val="a4"/>
        <w:spacing w:after="0"/>
        <w:jc w:val="center"/>
        <w:rPr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«  »_____2024 г.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FC60B4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FC60B4">
        <w:rPr>
          <w:rFonts w:ascii="Times New Roman" w:hAnsi="Times New Roman" w:cs="Times New Roman"/>
          <w:sz w:val="18"/>
          <w:szCs w:val="18"/>
        </w:rPr>
        <w:t xml:space="preserve">        д. Быстрая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FC60B4">
        <w:rPr>
          <w:rFonts w:ascii="Times New Roman" w:hAnsi="Times New Roman" w:cs="Times New Roman"/>
          <w:sz w:val="18"/>
          <w:szCs w:val="18"/>
        </w:rPr>
        <w:t xml:space="preserve">     №   -рс </w:t>
      </w:r>
    </w:p>
    <w:p w:rsidR="00FC60B4" w:rsidRPr="00FC60B4" w:rsidRDefault="00FC60B4" w:rsidP="00FC60B4">
      <w:pPr>
        <w:pStyle w:val="a4"/>
        <w:spacing w:after="0"/>
        <w:jc w:val="center"/>
        <w:rPr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О бюджете Новотроицкого сельсовета  Минусинского района</w:t>
      </w:r>
    </w:p>
    <w:p w:rsidR="00FC60B4" w:rsidRPr="00FC60B4" w:rsidRDefault="00FC60B4" w:rsidP="00FC60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на 2025 год и плановый  период 2026-2027 годов</w:t>
      </w:r>
    </w:p>
    <w:p w:rsidR="00FC60B4" w:rsidRPr="00FC60B4" w:rsidRDefault="00FC60B4" w:rsidP="00FC60B4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1. Основные характеристики бюджета сельсовета на 2025 год и плановый период 2026 - 2027 годов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2025 год: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8 300 427,00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8 300 427,00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0,00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0,00 рублей согласно приложению 1 к настоящему Решению.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2026 год и на 2027 год: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2026 год в сумме 7 513 680,00 рублей и на 2027 год в сумме 6 987 718,00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2026 год в сумме     7 513 680,00 рублей, в том числе условно утвержденные расходы в сумме 172 747,00 рублей, и на 2027 год в сумме 6 987 718,00 рублей, в том числе условно утвержденные расходы в сумме 367 169,00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2026 год в сумме 0,00 рублей и на 2027 год в сумме 0,00 рублей;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2. Доходы бюджета сельсовета на 2025 год и плановый период 2026 - 2027 годов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Утвердить доходы бюджета сельсовета на 2025 год и плановый период 2026 - 2027 годов, согласно приложению 2 к настоящему Решению.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</w: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3. Распределение на 2025 год и плановый период 2026 – 2027 годов расходов бюджета сельсовета по бюджетной классификации Российской Федерации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Утвердить в пределах общего объема расходов бюджета сельсовета, установленного статьей 1 настоящего Решения: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 xml:space="preserve">1.распределение бюджетных ассигнований по разделам </w:t>
      </w:r>
      <w:r w:rsidRPr="00FC60B4">
        <w:rPr>
          <w:rFonts w:ascii="Times New Roman" w:hAnsi="Times New Roman" w:cs="Times New Roman"/>
          <w:sz w:val="18"/>
          <w:szCs w:val="18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 ведомственную структуру расходов бюджета сельсовета на 2025 год и плановый период 2026-2027 годов согласно приложению 4 к настоящему Решению;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3.</w:t>
      </w:r>
      <w:r w:rsidRPr="00FC60B4">
        <w:rPr>
          <w:rFonts w:ascii="Times New Roman" w:hAnsi="Times New Roman" w:cs="Times New Roman"/>
          <w:bCs/>
          <w:sz w:val="18"/>
          <w:szCs w:val="18"/>
        </w:rPr>
        <w:t xml:space="preserve"> распределение бюджетных ассигнований по целевым статьям (муниципальным программам </w:t>
      </w:r>
      <w:r w:rsidRPr="00FC60B4">
        <w:rPr>
          <w:rFonts w:ascii="Times New Roman" w:hAnsi="Times New Roman" w:cs="Times New Roman"/>
          <w:sz w:val="18"/>
          <w:szCs w:val="18"/>
        </w:rPr>
        <w:t>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bCs/>
          <w:sz w:val="18"/>
          <w:szCs w:val="18"/>
        </w:rPr>
        <w:t>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 согласно приложению 5 к настоящему Решению.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bCs/>
          <w:sz w:val="18"/>
          <w:szCs w:val="18"/>
        </w:rPr>
        <w:t xml:space="preserve">     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4. Публичные нормативные обязательства Новотроицкого сельсовета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lastRenderedPageBreak/>
        <w:tab/>
        <w:t xml:space="preserve"> Утвердить общий объем средств бюджета сельсовета на исполнение публичных нормативных обязательств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 на 2025 год  и плановый период 2026-2027 годов по 0  рублей ежегодно.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5.  Изменение показателей сводной бюджетной росписи бюджета сельсовета в 2025 году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Установить, что руководитель финансового управления администрации Минусинского района, на основании соглашения о передаче части полномочий органов местного самоуправления сельсовета органам местного самоуправления Минусинского района, вправе в ходе исполнения настоящего Решения вносить изменения в сводную бюджетную роспись бюджета сельсовета на 2025 год и плановый период 2026-2027 с последующим внесением изменений в настоящее Решение:</w:t>
      </w: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 на сумму средств межбюджетных трансфертов, передаваемых из  бюджетов других уровней бюджетной системы Российской Федерации на осуществление отдельных целевых расходов на основании федеральных и региональных законов и нормативных правовых актов Президента Российской Федерации, Правительства Российской Федерации, Губернатора Красноярского края и Правительства Красноярского края, администрации Минусинского района, а также соглашений, заключенных с главными распорядителями средств краевого бюджета, так же в случае сокращения (возврата при отсутствии потребности) указанных межбюджетных трансфертов;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 в пределах общего объема средств, предусмотренных настоящим Решением для финансирования мероприятий в рамках одной муниципальной программы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сельсовета, после внесения изменений в указанную программу в установленном порядке;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3.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4.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 бюджета сельсовета, в пределах общего объема средств, предусмотренных   бюджетом сельсовета.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6.  Индексация размеров денежного вознаграждения лиц, замещающих муниципальные должности, и окладов денежного содержания муниципальных служащих Новотроицкого сельсовета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 Размеры денежного вознаграждения лиц, замещающих муниципальные должности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сельсовета, размеры окладов денежного содержания по должностям муниципальной службы, проиндексированные в 2022, 2023, 2024 годах увеличиваются (индексируются):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в 2025 году и плановом периоде 2026 – 2027 годов на коэффициент, равный 1.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7.  Общая предельная штатная численность муниципальных служащих Новотроицкого сельсовета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  Общая предельная штатная численность муниципальных служащих сельсовета, принятая к финансовому обеспечению в 2025 году и плановом периоде 2026-2027 годов, составляет 4 штатные единицы.</w:t>
      </w:r>
    </w:p>
    <w:p w:rsidR="00FC60B4" w:rsidRPr="00FC60B4" w:rsidRDefault="00FC60B4" w:rsidP="00FC60B4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8.  Индексация заработной платы работников органов местного самоуправления</w:t>
      </w:r>
    </w:p>
    <w:p w:rsidR="00FC60B4" w:rsidRPr="00FC60B4" w:rsidRDefault="00FC60B4" w:rsidP="00FC60B4">
      <w:pPr>
        <w:tabs>
          <w:tab w:val="left" w:pos="86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   Заработная плата работников органов местного самоуправления, переведённых на новую систему оплаты труда,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 xml:space="preserve">  в 2025 году и плановом периоде 2026 – 2027 годов на коэффициент, равный 1.</w:t>
      </w:r>
    </w:p>
    <w:p w:rsidR="00FC60B4" w:rsidRPr="00FC60B4" w:rsidRDefault="00FC60B4" w:rsidP="00FC60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9. Особенности исполнения бюджета сельсовета в 2025 году</w:t>
      </w: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 Установить, что не использованные по состоянию на 1 января 2025 года остатки межбюджетных трансфертов, предоставляемых бюджету Минусинского района в форме иных межбюджетных трансфертов, имеющих целевое назначение, подлежат возврату в бюджет сельского поселения в течение первых 10 рабочих дней 2025 года.</w:t>
      </w:r>
    </w:p>
    <w:p w:rsidR="00FC60B4" w:rsidRPr="00FC60B4" w:rsidRDefault="00FC60B4" w:rsidP="00FC60B4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 Остатки средств бюджета сельсовета на 1 января 2025 года в полном объеме, за исключением неиспользованных остатков межбюджетных трансфертов, полученных из краевого и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2025 году.</w:t>
      </w:r>
    </w:p>
    <w:p w:rsidR="00FC60B4" w:rsidRPr="00FC60B4" w:rsidRDefault="00FC60B4" w:rsidP="00FC60B4">
      <w:pPr>
        <w:pStyle w:val="ConsPlusNormal"/>
        <w:ind w:firstLine="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 xml:space="preserve">3.Установить,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</w:t>
      </w:r>
      <w:r w:rsidRPr="00FC60B4">
        <w:rPr>
          <w:rFonts w:ascii="Times New Roman" w:hAnsi="Times New Roman" w:cs="Times New Roman"/>
          <w:sz w:val="18"/>
          <w:szCs w:val="18"/>
        </w:rPr>
        <w:br/>
        <w:t>на 2025 год.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 xml:space="preserve">Статья 10. Иные межбюджетные трансферты  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 Направить бюджету муниципального района иные межбюджетные трансферты на осуществление части полномочий по решению вопросов местного значения поселения, в соответствии с заключёнными соглашениями   на 2025 -2027 годы по 435 234,00 рубля ежегодно.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    2.Утвердить перечень и объём расходов на выполнение полномочий, переданных органом местного самоуправления поселения муниципальному району на основании заключённых соглашений согласно приложению 6 к настоящему Решению.</w:t>
      </w: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11. Резервный фонд администрации Новотроицкого сельсовета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</w:t>
      </w:r>
      <w:r w:rsidRPr="00FC60B4">
        <w:rPr>
          <w:rFonts w:ascii="Times New Roman" w:hAnsi="Times New Roman" w:cs="Times New Roman"/>
          <w:sz w:val="18"/>
          <w:szCs w:val="18"/>
        </w:rPr>
        <w:tab/>
        <w:t>1. Установить, что в расходной части бюджета сельсовета предусматривается резервный фонд администрации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 xml:space="preserve">сельсовета на 2025 год в сумме 20 000,00 рублей, на 2026 год -  10 000,00 рублей, на 2027 год – 10 000,00 рублей. 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lastRenderedPageBreak/>
        <w:tab/>
        <w:t>2.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Администрация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 ежеквартально информирует Новотроицкий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сельский Совет депутатов о расходовании средств резервного фонда.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ab/>
      </w:r>
      <w:r w:rsidRPr="00FC60B4">
        <w:rPr>
          <w:rFonts w:ascii="Times New Roman" w:hAnsi="Times New Roman" w:cs="Times New Roman"/>
          <w:sz w:val="18"/>
          <w:szCs w:val="18"/>
        </w:rPr>
        <w:t>3. Расходование средств резервного фонда осуществляется в порядке, установленном администрацией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сельсовета.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12. Дорожный фонд Новотроицкого сельсовета</w:t>
      </w:r>
    </w:p>
    <w:p w:rsidR="00FC60B4" w:rsidRPr="00FC60B4" w:rsidRDefault="00FC60B4" w:rsidP="00FC60B4">
      <w:pPr>
        <w:numPr>
          <w:ilvl w:val="0"/>
          <w:numId w:val="36"/>
        </w:num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 на 2025 год в сумме 485 200,00 рублей, на 2026 год 510 400,00 рублей и на 2027 год 701 400,00 рублей.</w:t>
      </w:r>
    </w:p>
    <w:p w:rsidR="00FC60B4" w:rsidRPr="00FC60B4" w:rsidRDefault="00FC60B4" w:rsidP="00FC60B4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 xml:space="preserve">Статья 13. Муниципальный внутренний долг 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 Установить верхний предел муниципального внутреннего долга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 xml:space="preserve">сельсовета на 1 января 2025 года, на 1 января 2026 года и на 1 января 2027 года равным 0 рублей. 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2. Установить верхний предел муниципального внутреннего долга по муниципальным гарантиям по состоянию на 1 января 2025 года, на 1 января 2026 года, на 1 января 2027 года равным 0 рублей.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 xml:space="preserve">3. Установить, что предельный объем расходов на обслуживание муниципального внутреннего долга в 2025 году не должен превышать 0 рублей, в 2026 году – 0 рублей, в 2027 году – 0 рублей. </w:t>
      </w: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4. Утвердить программу муниципальных внутренних заимствований Новотроицкого</w:t>
      </w:r>
      <w:r w:rsidRPr="00FC60B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C60B4">
        <w:rPr>
          <w:rFonts w:ascii="Times New Roman" w:hAnsi="Times New Roman" w:cs="Times New Roman"/>
          <w:sz w:val="18"/>
          <w:szCs w:val="18"/>
        </w:rPr>
        <w:t>сельсовета на 2025 и плановый период 2026-2027 годов согласно приложению 7 к настоящему Решению.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C60B4">
        <w:rPr>
          <w:rFonts w:ascii="Times New Roman" w:hAnsi="Times New Roman" w:cs="Times New Roman"/>
          <w:b/>
          <w:sz w:val="18"/>
          <w:szCs w:val="18"/>
        </w:rPr>
        <w:t>Статья 14.  Вступление в силу настоящего Решения</w:t>
      </w:r>
    </w:p>
    <w:p w:rsidR="00FC60B4" w:rsidRPr="00FC60B4" w:rsidRDefault="00FC60B4" w:rsidP="00FC60B4">
      <w:pPr>
        <w:tabs>
          <w:tab w:val="left" w:pos="808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с 1 января 2025 года, но не ранее дня, следующего за днем его официального опубликования в газете «Новотроицкий вестник».</w:t>
      </w: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Председатель Новотроицкого </w:t>
      </w:r>
    </w:p>
    <w:p w:rsidR="00FC60B4" w:rsidRPr="00FC60B4" w:rsidRDefault="00FC60B4" w:rsidP="00FC6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сельского Совета депутатов                                             А. С. Ширенко</w:t>
      </w:r>
      <w:r w:rsidRPr="00FC60B4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bookmarkStart w:id="0" w:name="RANGE!A1:F20"/>
      <w:bookmarkEnd w:id="0"/>
    </w:p>
    <w:p w:rsidR="00FC60B4" w:rsidRPr="00FC60B4" w:rsidRDefault="00FC60B4" w:rsidP="00FC60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Глава сельсовета                                                                   А. В. Семенов</w:t>
      </w:r>
    </w:p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C60B4" w:rsidRPr="00FC60B4" w:rsidSect="008603F7">
          <w:footerReference w:type="default" r:id="rId8"/>
          <w:pgSz w:w="11906" w:h="16838"/>
          <w:pgMar w:top="1134" w:right="851" w:bottom="992" w:left="1474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797"/>
        <w:gridCol w:w="2620"/>
        <w:gridCol w:w="7371"/>
        <w:gridCol w:w="1276"/>
        <w:gridCol w:w="1418"/>
        <w:gridCol w:w="1417"/>
      </w:tblGrid>
      <w:tr w:rsidR="00FC60B4" w:rsidRPr="00FC60B4" w:rsidTr="00614C94">
        <w:trPr>
          <w:trHeight w:val="713"/>
        </w:trPr>
        <w:tc>
          <w:tcPr>
            <w:tcW w:w="14899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сельского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Совета депутатов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от             № -рс</w:t>
            </w:r>
          </w:p>
        </w:tc>
      </w:tr>
      <w:tr w:rsidR="00FC60B4" w:rsidRPr="00FC60B4" w:rsidTr="00614C94">
        <w:trPr>
          <w:trHeight w:val="428"/>
        </w:trPr>
        <w:tc>
          <w:tcPr>
            <w:tcW w:w="148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внутреннего финансирования дефицита бюджета Новотроицкого сельсовета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Минусинского района в 2025 году и плановом периоде 2026-2027 годов</w:t>
            </w:r>
          </w:p>
        </w:tc>
      </w:tr>
      <w:tr w:rsidR="00FC60B4" w:rsidRPr="00FC60B4" w:rsidTr="00614C94">
        <w:trPr>
          <w:trHeight w:val="251"/>
        </w:trPr>
        <w:tc>
          <w:tcPr>
            <w:tcW w:w="14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FC60B4" w:rsidRPr="00FC60B4" w:rsidTr="00FC60B4">
        <w:trPr>
          <w:trHeight w:val="344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FC60B4" w:rsidRPr="00FC60B4" w:rsidTr="00FC60B4">
        <w:trPr>
          <w:trHeight w:val="419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FC60B4" w:rsidRPr="00FC60B4" w:rsidTr="00FC60B4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C60B4" w:rsidRPr="00FC60B4" w:rsidTr="00FC60B4">
        <w:trPr>
          <w:trHeight w:val="2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1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18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-6 987 718,00</w:t>
            </w:r>
          </w:p>
        </w:tc>
      </w:tr>
      <w:tr w:rsidR="00FC60B4" w:rsidRPr="00FC60B4" w:rsidTr="00FC60B4">
        <w:trPr>
          <w:trHeight w:val="2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-6 987 718,00</w:t>
            </w:r>
          </w:p>
        </w:tc>
      </w:tr>
      <w:tr w:rsidR="00FC60B4" w:rsidRPr="00FC60B4" w:rsidTr="00FC60B4">
        <w:trPr>
          <w:trHeight w:val="2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-6 987 718,00</w:t>
            </w:r>
          </w:p>
        </w:tc>
      </w:tr>
      <w:tr w:rsidR="00FC60B4" w:rsidRPr="00FC60B4" w:rsidTr="00FC60B4">
        <w:trPr>
          <w:trHeight w:val="1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-6 987 718,00</w:t>
            </w:r>
          </w:p>
        </w:tc>
      </w:tr>
      <w:tr w:rsidR="00FC60B4" w:rsidRPr="00FC60B4" w:rsidTr="00FC60B4">
        <w:trPr>
          <w:trHeight w:val="1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6 987 718,00</w:t>
            </w:r>
          </w:p>
        </w:tc>
      </w:tr>
      <w:tr w:rsidR="00FC60B4" w:rsidRPr="00FC60B4" w:rsidTr="00FC60B4">
        <w:trPr>
          <w:trHeight w:val="2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6 987 718,00</w:t>
            </w:r>
          </w:p>
        </w:tc>
      </w:tr>
      <w:tr w:rsidR="00FC60B4" w:rsidRPr="00FC60B4" w:rsidTr="00FC60B4">
        <w:trPr>
          <w:trHeight w:val="2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6 987 718,00</w:t>
            </w:r>
          </w:p>
        </w:tc>
      </w:tr>
      <w:tr w:rsidR="00FC60B4" w:rsidRPr="00FC60B4" w:rsidTr="00FC60B4">
        <w:trPr>
          <w:trHeight w:val="1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7 513 680,00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6 987 718,00</w:t>
            </w:r>
          </w:p>
        </w:tc>
      </w:tr>
      <w:tr w:rsidR="00FC60B4" w:rsidRPr="00FC60B4" w:rsidTr="00FC60B4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3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38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804 01 03 01 00 10 0000 710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47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5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FC60B4">
        <w:trPr>
          <w:trHeight w:val="315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00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4777"/>
        <w:gridCol w:w="1327"/>
        <w:gridCol w:w="433"/>
        <w:gridCol w:w="842"/>
        <w:gridCol w:w="1418"/>
        <w:gridCol w:w="1360"/>
      </w:tblGrid>
      <w:tr w:rsidR="00FC60B4" w:rsidRPr="00FC60B4" w:rsidTr="00614C94">
        <w:trPr>
          <w:trHeight w:val="70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Приложение 2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сельского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Совета депутатов</w:t>
            </w:r>
          </w:p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от             № -рс</w:t>
            </w:r>
          </w:p>
        </w:tc>
      </w:tr>
      <w:tr w:rsidR="00FC60B4" w:rsidRPr="00FC60B4" w:rsidTr="00614C94">
        <w:trPr>
          <w:trHeight w:val="302"/>
        </w:trPr>
        <w:tc>
          <w:tcPr>
            <w:tcW w:w="1470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sz w:val="18"/>
                <w:szCs w:val="18"/>
              </w:rPr>
              <w:t>Доходы  бюджета на 2025 год и плановый период 2026-2027 годов</w:t>
            </w:r>
          </w:p>
        </w:tc>
      </w:tr>
      <w:tr w:rsidR="00FC60B4" w:rsidRPr="00FC60B4" w:rsidTr="00614C94">
        <w:trPr>
          <w:trHeight w:val="264"/>
        </w:trPr>
        <w:tc>
          <w:tcPr>
            <w:tcW w:w="1470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FC60B4" w:rsidRPr="00FC60B4" w:rsidTr="00614C94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2027 год</w:t>
            </w:r>
          </w:p>
        </w:tc>
      </w:tr>
      <w:tr w:rsidR="00FC60B4" w:rsidRPr="00FC60B4" w:rsidTr="00614C94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FC60B4">
        <w:trPr>
          <w:trHeight w:val="222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2 200 921,00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2 273 804,00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2 512 878,00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279 340,00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302 470,00</w:t>
            </w:r>
          </w:p>
        </w:tc>
      </w:tr>
      <w:tr w:rsidR="00FC60B4" w:rsidRPr="00FC60B4" w:rsidTr="00FC60B4">
        <w:trPr>
          <w:trHeight w:val="2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253 285,00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279 340,00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302 470,00</w:t>
            </w:r>
          </w:p>
        </w:tc>
      </w:tr>
      <w:tr w:rsidR="00FC60B4" w:rsidRPr="00FC60B4" w:rsidTr="00614C94">
        <w:trPr>
          <w:trHeight w:val="4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251 545,00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277 405,00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300 460,00</w:t>
            </w:r>
          </w:p>
        </w:tc>
      </w:tr>
      <w:tr w:rsidR="00FC60B4" w:rsidRPr="00FC60B4" w:rsidTr="00614C94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</w:tr>
      <w:tr w:rsidR="00FC60B4" w:rsidRPr="00FC60B4" w:rsidTr="00614C94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1 270,00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1 320,00</w:t>
            </w:r>
          </w:p>
        </w:tc>
      </w:tr>
      <w:tr w:rsidR="00FC60B4" w:rsidRPr="00FC60B4" w:rsidTr="00614C94">
        <w:trPr>
          <w:trHeight w:val="4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FC60B4" w:rsidRPr="00FC60B4" w:rsidTr="00614C94">
        <w:trPr>
          <w:trHeight w:val="2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FC60B4" w:rsidRPr="00FC60B4" w:rsidTr="00614C94">
        <w:trPr>
          <w:trHeight w:val="8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369 200,00</w:t>
            </w:r>
          </w:p>
        </w:tc>
      </w:tr>
      <w:tr w:rsidR="00FC60B4" w:rsidRPr="00FC60B4" w:rsidTr="00FC60B4">
        <w:trPr>
          <w:trHeight w:val="12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369 200,00</w:t>
            </w:r>
          </w:p>
        </w:tc>
      </w:tr>
      <w:tr w:rsidR="00FC60B4" w:rsidRPr="00FC60B4" w:rsidTr="00614C94">
        <w:trPr>
          <w:trHeight w:val="11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1 900,00</w:t>
            </w:r>
          </w:p>
        </w:tc>
      </w:tr>
      <w:tr w:rsidR="00FC60B4" w:rsidRPr="00FC60B4" w:rsidTr="00FC60B4">
        <w:trPr>
          <w:trHeight w:val="14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1 900,00</w:t>
            </w:r>
          </w:p>
        </w:tc>
      </w:tr>
      <w:tr w:rsidR="00FC60B4" w:rsidRPr="00FC60B4" w:rsidTr="00614C94">
        <w:trPr>
          <w:trHeight w:val="84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386 300,00</w:t>
            </w:r>
          </w:p>
        </w:tc>
      </w:tr>
      <w:tr w:rsidR="00FC60B4" w:rsidRPr="00FC60B4" w:rsidTr="00FC60B4">
        <w:trPr>
          <w:trHeight w:val="1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386 300,00</w:t>
            </w:r>
          </w:p>
        </w:tc>
      </w:tr>
      <w:tr w:rsidR="00FC60B4" w:rsidRPr="00FC60B4" w:rsidTr="00FC60B4">
        <w:trPr>
          <w:trHeight w:val="8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-56 000,00</w:t>
            </w:r>
          </w:p>
        </w:tc>
      </w:tr>
      <w:tr w:rsidR="00FC60B4" w:rsidRPr="00FC60B4" w:rsidTr="00FC60B4">
        <w:trPr>
          <w:trHeight w:val="1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-40 200,00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-41 000,00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-56 000,00</w:t>
            </w:r>
          </w:p>
        </w:tc>
      </w:tr>
      <w:tr w:rsidR="00FC60B4" w:rsidRPr="00FC60B4" w:rsidTr="00FC60B4">
        <w:trPr>
          <w:trHeight w:val="1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FC60B4" w:rsidRPr="00FC60B4" w:rsidTr="00FC60B4">
        <w:trPr>
          <w:trHeight w:val="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FC60B4" w:rsidRPr="00FC60B4" w:rsidTr="00614C94">
        <w:trPr>
          <w:trHeight w:val="1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1 050 752,00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1 070 657,00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1 090 563,00</w:t>
            </w:r>
          </w:p>
        </w:tc>
      </w:tr>
      <w:tr w:rsidR="00FC60B4" w:rsidRPr="00FC60B4" w:rsidTr="00FC60B4">
        <w:trPr>
          <w:trHeight w:val="26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241 577,00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244 733,00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247 890,00</w:t>
            </w:r>
          </w:p>
        </w:tc>
      </w:tr>
      <w:tr w:rsidR="00FC60B4" w:rsidRPr="00FC60B4" w:rsidTr="00614C94">
        <w:trPr>
          <w:trHeight w:val="5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241 577,00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244 733,00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247 890,00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809 175,00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825 924,00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842 673,00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135 375,00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135 814,00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136 252,00</w:t>
            </w:r>
          </w:p>
        </w:tc>
      </w:tr>
      <w:tr w:rsidR="00FC60B4" w:rsidRPr="00FC60B4" w:rsidTr="00FC60B4">
        <w:trPr>
          <w:trHeight w:val="32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135 375,00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135 814,00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136 252,00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690 110,00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706 421,00</w:t>
            </w:r>
          </w:p>
        </w:tc>
      </w:tr>
      <w:tr w:rsidR="00FC60B4" w:rsidRPr="00FC60B4" w:rsidTr="00614C94">
        <w:trPr>
          <w:trHeight w:val="37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690 110,00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706 421,00</w:t>
            </w:r>
          </w:p>
        </w:tc>
      </w:tr>
      <w:tr w:rsidR="00FC60B4" w:rsidRPr="00FC60B4" w:rsidTr="00FC60B4">
        <w:trPr>
          <w:trHeight w:val="1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FC60B4" w:rsidRPr="00FC60B4" w:rsidTr="00614C94">
        <w:trPr>
          <w:trHeight w:val="6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FC60B4" w:rsidRPr="00FC60B4" w:rsidTr="00614C94">
        <w:trPr>
          <w:trHeight w:val="9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FC60B4" w:rsidRPr="00FC60B4" w:rsidTr="00FC60B4">
        <w:trPr>
          <w:trHeight w:val="12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FC60B4" w:rsidRPr="00FC60B4" w:rsidTr="00FC60B4">
        <w:trPr>
          <w:trHeight w:val="3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384 166,00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384 241,00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387 611,00</w:t>
            </w:r>
          </w:p>
        </w:tc>
      </w:tr>
      <w:tr w:rsidR="00FC60B4" w:rsidRPr="00FC60B4" w:rsidTr="00614C94">
        <w:trPr>
          <w:trHeight w:val="11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384 166,00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384 241,00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387 611,00</w:t>
            </w:r>
          </w:p>
        </w:tc>
      </w:tr>
      <w:tr w:rsidR="00FC60B4" w:rsidRPr="00FC60B4" w:rsidTr="00FC60B4">
        <w:trPr>
          <w:trHeight w:val="7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340 234,00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340 309,00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343 679,00</w:t>
            </w:r>
          </w:p>
        </w:tc>
      </w:tr>
      <w:tr w:rsidR="00FC60B4" w:rsidRPr="00FC60B4" w:rsidTr="00FC60B4">
        <w:trPr>
          <w:trHeight w:val="80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340 234,00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340 309,00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343 679,00</w:t>
            </w:r>
          </w:p>
        </w:tc>
      </w:tr>
      <w:tr w:rsidR="00FC60B4" w:rsidRPr="00FC60B4" w:rsidTr="00614C94">
        <w:trPr>
          <w:trHeight w:val="11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</w:tr>
      <w:tr w:rsidR="00FC60B4" w:rsidRPr="00FC60B4" w:rsidTr="00614C94">
        <w:trPr>
          <w:trHeight w:val="8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</w:tr>
      <w:tr w:rsidR="00FC60B4" w:rsidRPr="00FC60B4" w:rsidTr="00FC60B4">
        <w:trPr>
          <w:trHeight w:val="1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FC60B4" w:rsidRPr="00FC60B4" w:rsidTr="00614C94">
        <w:trPr>
          <w:trHeight w:val="4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FC60B4" w:rsidRPr="00FC60B4" w:rsidTr="00614C94">
        <w:trPr>
          <w:trHeight w:val="6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6 099 506,00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5 239 876,00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4 474 840,00</w:t>
            </w:r>
          </w:p>
        </w:tc>
      </w:tr>
      <w:tr w:rsidR="00FC60B4" w:rsidRPr="00FC60B4" w:rsidTr="00614C94">
        <w:trPr>
          <w:trHeight w:val="50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6 099 506,00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5 239 876,00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4 474 840,00</w:t>
            </w:r>
          </w:p>
        </w:tc>
      </w:tr>
      <w:tr w:rsidR="00FC60B4" w:rsidRPr="00FC60B4" w:rsidTr="00614C94">
        <w:trPr>
          <w:trHeight w:val="2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FC60B4" w:rsidRPr="00FC60B4" w:rsidTr="00614C94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FC60B4" w:rsidRPr="00FC60B4" w:rsidTr="00FC60B4">
        <w:trPr>
          <w:trHeight w:val="4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FC60B4" w:rsidRPr="00FC60B4" w:rsidTr="00FC60B4">
        <w:trPr>
          <w:trHeight w:val="6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1 119 200,00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895 330,00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895 330,00</w:t>
            </w:r>
          </w:p>
        </w:tc>
      </w:tr>
      <w:tr w:rsidR="00FC60B4" w:rsidRPr="00FC60B4" w:rsidTr="00FC60B4">
        <w:trPr>
          <w:trHeight w:val="6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2 359 000,00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2 097 500,00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2 097 500,00</w:t>
            </w:r>
          </w:p>
        </w:tc>
      </w:tr>
      <w:tr w:rsidR="00FC60B4" w:rsidRPr="00FC60B4" w:rsidTr="00614C94">
        <w:trPr>
          <w:trHeight w:val="1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706 428,00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776 536,00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FC60B4" w:rsidRPr="00FC60B4" w:rsidTr="00FC60B4">
        <w:trPr>
          <w:trHeight w:val="4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FC60B4" w:rsidRPr="00FC60B4" w:rsidTr="00FC60B4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FC60B4" w:rsidRPr="00FC60B4" w:rsidTr="00614C94">
        <w:trPr>
          <w:trHeight w:val="11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FC60B4" w:rsidRPr="00FC60B4" w:rsidTr="00614C94">
        <w:trPr>
          <w:trHeight w:val="6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694 928,00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765 036,00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6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694 928,00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765 036,00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1 914 878,00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</w:tr>
      <w:tr w:rsidR="00FC60B4" w:rsidRPr="00FC60B4" w:rsidTr="00FC60B4">
        <w:trPr>
          <w:trHeight w:val="14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1 914 878,00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</w:tr>
      <w:tr w:rsidR="00FC60B4" w:rsidRPr="00FC60B4" w:rsidTr="00FC60B4">
        <w:trPr>
          <w:trHeight w:val="3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1 914 878,00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</w:tr>
      <w:tr w:rsidR="00FC60B4" w:rsidRPr="00FC60B4" w:rsidTr="00614C94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1 914 878,00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</w:tr>
      <w:tr w:rsidR="00FC60B4" w:rsidRPr="00FC60B4" w:rsidTr="00614C9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8 300 427,00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7 513 680,00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6 987 718,00</w:t>
            </w:r>
          </w:p>
        </w:tc>
      </w:tr>
    </w:tbl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C60B4" w:rsidRPr="00FC60B4" w:rsidSect="00B57290">
          <w:pgSz w:w="16838" w:h="11906" w:orient="landscape"/>
          <w:pgMar w:top="1361" w:right="1134" w:bottom="851" w:left="992" w:header="709" w:footer="709" w:gutter="0"/>
          <w:cols w:space="708"/>
          <w:docGrid w:linePitch="360"/>
        </w:sectPr>
      </w:pPr>
    </w:p>
    <w:tbl>
      <w:tblPr>
        <w:tblW w:w="14474" w:type="dxa"/>
        <w:tblInd w:w="93" w:type="dxa"/>
        <w:tblLook w:val="04A0"/>
      </w:tblPr>
      <w:tblGrid>
        <w:gridCol w:w="953"/>
        <w:gridCol w:w="8418"/>
        <w:gridCol w:w="1134"/>
        <w:gridCol w:w="1276"/>
        <w:gridCol w:w="1275"/>
        <w:gridCol w:w="1418"/>
      </w:tblGrid>
      <w:tr w:rsidR="00FC60B4" w:rsidRPr="00FC60B4" w:rsidTr="00614C94">
        <w:trPr>
          <w:trHeight w:val="765"/>
        </w:trPr>
        <w:tc>
          <w:tcPr>
            <w:tcW w:w="144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 сельского 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Совета депутатов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603F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    от         №  -рс </w:t>
            </w:r>
          </w:p>
        </w:tc>
      </w:tr>
      <w:tr w:rsidR="00FC60B4" w:rsidRPr="00FC60B4" w:rsidTr="00614C94">
        <w:trPr>
          <w:trHeight w:val="359"/>
        </w:trPr>
        <w:tc>
          <w:tcPr>
            <w:tcW w:w="1447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Российской Федерации на 2025 год и плановый период 2026-2027 годов</w:t>
            </w:r>
          </w:p>
        </w:tc>
      </w:tr>
      <w:tr w:rsidR="00FC60B4" w:rsidRPr="00FC60B4" w:rsidTr="00614C94">
        <w:trPr>
          <w:trHeight w:val="27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FC60B4" w:rsidRPr="00FC60B4" w:rsidTr="00614C94">
        <w:trPr>
          <w:trHeight w:val="481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FC60B4" w:rsidRPr="00FC60B4" w:rsidTr="00FC60B4">
        <w:trPr>
          <w:trHeight w:val="207"/>
        </w:trPr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5 230 190,00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4 371 509,00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4 361 509,00</w:t>
            </w:r>
          </w:p>
        </w:tc>
      </w:tr>
      <w:tr w:rsidR="00FC60B4" w:rsidRPr="00FC60B4" w:rsidTr="00614C94">
        <w:trPr>
          <w:trHeight w:val="40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FC60B4" w:rsidRPr="00FC60B4" w:rsidTr="00FC60B4">
        <w:trPr>
          <w:trHeight w:val="3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4 036 364,00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3 187 683,00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3 177 683,00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694 928,00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1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39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1 415 875,00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1 234 754,00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1 098 406,00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1 410 875,00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1 229 754,00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1 093 406,00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FC60B4" w:rsidRPr="00FC60B4" w:rsidTr="00614C94">
        <w:trPr>
          <w:trHeight w:val="39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614C94">
        <w:trPr>
          <w:trHeight w:val="203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FC60B4" w:rsidRPr="00FC60B4" w:rsidTr="00614C94">
        <w:trPr>
          <w:trHeight w:val="2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8 300 427,00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7 513 680,00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6 987 718,00</w:t>
            </w:r>
          </w:p>
        </w:tc>
      </w:tr>
    </w:tbl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88"/>
        <w:gridCol w:w="4332"/>
        <w:gridCol w:w="1089"/>
        <w:gridCol w:w="810"/>
        <w:gridCol w:w="274"/>
        <w:gridCol w:w="435"/>
        <w:gridCol w:w="820"/>
        <w:gridCol w:w="989"/>
        <w:gridCol w:w="317"/>
        <w:gridCol w:w="851"/>
        <w:gridCol w:w="142"/>
        <w:gridCol w:w="1275"/>
        <w:gridCol w:w="472"/>
        <w:gridCol w:w="804"/>
        <w:gridCol w:w="1418"/>
      </w:tblGrid>
      <w:tr w:rsidR="00FC60B4" w:rsidRPr="00FC60B4" w:rsidTr="00614C94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4  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Совета депутатов  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от           №     -рс</w:t>
            </w:r>
          </w:p>
        </w:tc>
      </w:tr>
      <w:tr w:rsidR="00FC60B4" w:rsidRPr="00FC60B4" w:rsidTr="00614C94">
        <w:trPr>
          <w:trHeight w:val="25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614C94">
        <w:trPr>
          <w:trHeight w:val="368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2025 год и плановый период 2026-2027 годов</w:t>
            </w:r>
          </w:p>
        </w:tc>
      </w:tr>
      <w:tr w:rsidR="00FC60B4" w:rsidRPr="00FC60B4" w:rsidTr="008603F7">
        <w:trPr>
          <w:trHeight w:val="270"/>
        </w:trPr>
        <w:tc>
          <w:tcPr>
            <w:tcW w:w="6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C60B4" w:rsidRPr="00FC60B4" w:rsidTr="008603F7">
        <w:trPr>
          <w:trHeight w:val="481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FC60B4" w:rsidRPr="00FC60B4" w:rsidTr="008603F7">
        <w:trPr>
          <w:trHeight w:val="48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60B4" w:rsidRPr="00FC60B4" w:rsidTr="008603F7">
        <w:trPr>
          <w:trHeight w:val="45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8 300 427,00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7 513 680,00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6 987 718,00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5 230 190,00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4 371 509,00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4 361 509,00</w:t>
            </w:r>
          </w:p>
        </w:tc>
      </w:tr>
      <w:tr w:rsidR="00FC60B4" w:rsidRPr="00FC60B4" w:rsidTr="008603F7">
        <w:trPr>
          <w:trHeight w:val="3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42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77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26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trHeight w:val="6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4 036 364,00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3 187 683,00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3 177 683,00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4 036 364,00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3 187 683,00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3 177 683,00</w:t>
            </w:r>
          </w:p>
        </w:tc>
      </w:tr>
      <w:tr w:rsidR="00FC60B4" w:rsidRPr="00FC60B4" w:rsidTr="008603F7">
        <w:trPr>
          <w:trHeight w:val="4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4 036 364,00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3 187 683,00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3 177 683,00</w:t>
            </w:r>
          </w:p>
        </w:tc>
      </w:tr>
      <w:tr w:rsidR="00FC60B4" w:rsidRPr="00FC60B4" w:rsidTr="008603F7">
        <w:trPr>
          <w:trHeight w:val="4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2 451 268,00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2 230 430,00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2 220 430,00</w:t>
            </w:r>
          </w:p>
        </w:tc>
      </w:tr>
      <w:tr w:rsidR="00FC60B4" w:rsidRPr="00FC60B4" w:rsidTr="008603F7">
        <w:trPr>
          <w:trHeight w:val="26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2 103 608,00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trHeight w:val="2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2 103 608,00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trHeight w:val="3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342 660,00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trHeight w:val="48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342 660,00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6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trHeight w:val="8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trHeight w:val="13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1 388 275,00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trHeight w:val="4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7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19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27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43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FC60B4" w:rsidRPr="00FC60B4" w:rsidTr="008603F7">
        <w:trPr>
          <w:trHeight w:val="20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FC60B4" w:rsidRPr="00FC60B4" w:rsidTr="008603F7">
        <w:trPr>
          <w:trHeight w:val="41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trHeight w:val="75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</w:tr>
      <w:tr w:rsidR="00FC60B4" w:rsidRPr="00FC60B4" w:rsidTr="008603F7">
        <w:trPr>
          <w:trHeight w:val="83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trHeight w:val="1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trHeight w:val="4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trHeight w:val="52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14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19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7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8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560 964,00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37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133 964,00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204 072,00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57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1940051180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133 964,00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204 072,00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8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5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11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5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2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1510088520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51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83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3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416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152009Д001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1 415 875,00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1 234 754,00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1 098 406,00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50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7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4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1 410 875,00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1 410 875,00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FC60B4" w:rsidRPr="00FC60B4" w:rsidTr="008603F7">
        <w:trPr>
          <w:trHeight w:val="39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1 410 875,00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FC60B4" w:rsidRPr="00FC60B4" w:rsidTr="008603F7">
        <w:trPr>
          <w:trHeight w:val="6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trHeight w:val="4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trHeight w:val="40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trHeight w:val="6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850 094,00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829 754,00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693 406,00</w:t>
            </w:r>
          </w:p>
        </w:tc>
      </w:tr>
      <w:tr w:rsidR="00FC60B4" w:rsidRPr="00FC60B4" w:rsidTr="008603F7">
        <w:trPr>
          <w:trHeight w:val="83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trHeight w:val="193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trHeight w:val="38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28 340,00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trHeight w:val="47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28 340,00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1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4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5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25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582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267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27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trHeight w:val="4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99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2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25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1268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FC60B4" w:rsidRPr="00FC60B4" w:rsidTr="008603F7"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8 300 427,00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7 513 680,00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6 987 718,00</w:t>
            </w:r>
          </w:p>
        </w:tc>
      </w:tr>
    </w:tbl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C60B4" w:rsidRPr="00FC60B4" w:rsidSect="00FC60B4">
          <w:pgSz w:w="16838" w:h="11906" w:orient="landscape"/>
          <w:pgMar w:top="1304" w:right="1134" w:bottom="851" w:left="992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/>
      </w:tblPr>
      <w:tblGrid>
        <w:gridCol w:w="497"/>
        <w:gridCol w:w="86"/>
        <w:gridCol w:w="3652"/>
        <w:gridCol w:w="1335"/>
        <w:gridCol w:w="1026"/>
        <w:gridCol w:w="649"/>
        <w:gridCol w:w="172"/>
        <w:gridCol w:w="1103"/>
        <w:gridCol w:w="63"/>
        <w:gridCol w:w="468"/>
        <w:gridCol w:w="27"/>
        <w:gridCol w:w="851"/>
        <w:gridCol w:w="7"/>
        <w:gridCol w:w="312"/>
        <w:gridCol w:w="531"/>
        <w:gridCol w:w="90"/>
        <w:gridCol w:w="61"/>
        <w:gridCol w:w="1130"/>
        <w:gridCol w:w="288"/>
        <w:gridCol w:w="1134"/>
        <w:gridCol w:w="141"/>
        <w:gridCol w:w="1211"/>
        <w:gridCol w:w="65"/>
      </w:tblGrid>
      <w:tr w:rsidR="00FC60B4" w:rsidRPr="00FC60B4" w:rsidTr="00614C94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8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5 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сельского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Совета депутатов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от               №  -рс</w:t>
            </w:r>
          </w:p>
        </w:tc>
      </w:tr>
      <w:tr w:rsidR="00FC60B4" w:rsidRPr="00FC60B4" w:rsidTr="00614C94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8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614C94">
        <w:trPr>
          <w:gridAfter w:val="1"/>
          <w:wAfter w:w="65" w:type="dxa"/>
          <w:trHeight w:val="70"/>
        </w:trPr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8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614C94">
        <w:trPr>
          <w:gridAfter w:val="1"/>
          <w:wAfter w:w="65" w:type="dxa"/>
          <w:trHeight w:val="515"/>
        </w:trPr>
        <w:tc>
          <w:tcPr>
            <w:tcW w:w="1483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Новотроицкого сельсовета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 непрограммным направлениям деятельности), группам и подгруппам видов расходов , разделам, подразделам классификации расходов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сельсовета на 2025 год и плановый период 2026-2027 годов</w:t>
            </w:r>
          </w:p>
        </w:tc>
      </w:tr>
      <w:tr w:rsidR="00FC60B4" w:rsidRPr="00FC60B4" w:rsidTr="008603F7">
        <w:trPr>
          <w:gridAfter w:val="1"/>
          <w:wAfter w:w="65" w:type="dxa"/>
          <w:trHeight w:val="270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FC60B4" w:rsidRPr="00FC60B4" w:rsidTr="008603F7">
        <w:trPr>
          <w:gridAfter w:val="1"/>
          <w:wAfter w:w="65" w:type="dxa"/>
          <w:trHeight w:val="481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FC60B4" w:rsidRPr="00FC60B4" w:rsidTr="008603F7">
        <w:trPr>
          <w:gridAfter w:val="1"/>
          <w:wAfter w:w="65" w:type="dxa"/>
          <w:trHeight w:val="481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FC60B4" w:rsidRPr="00FC60B4" w:rsidTr="008603F7">
        <w:trPr>
          <w:gridAfter w:val="1"/>
          <w:wAfter w:w="65" w:type="dxa"/>
          <w:trHeight w:val="42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2 375 309,00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2 204 388,00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2 259 040,00</w:t>
            </w:r>
          </w:p>
        </w:tc>
      </w:tr>
      <w:tr w:rsidR="00FC60B4" w:rsidRPr="00FC60B4" w:rsidTr="008603F7">
        <w:trPr>
          <w:gridAfter w:val="1"/>
          <w:wAfter w:w="65" w:type="dxa"/>
          <w:trHeight w:val="51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FC60B4" w:rsidRPr="00FC60B4" w:rsidTr="008603F7">
        <w:trPr>
          <w:gridAfter w:val="1"/>
          <w:wAfter w:w="65" w:type="dxa"/>
          <w:trHeight w:val="776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52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31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5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72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1510088520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6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50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2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1 901 075,00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1 745 154,00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1 799 806,00</w:t>
            </w:r>
          </w:p>
        </w:tc>
      </w:tr>
      <w:tr w:rsidR="00FC60B4" w:rsidRPr="00FC60B4" w:rsidTr="008603F7">
        <w:trPr>
          <w:gridAfter w:val="1"/>
          <w:wAfter w:w="65" w:type="dxa"/>
          <w:trHeight w:val="70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gridAfter w:val="1"/>
          <w:wAfter w:w="65" w:type="dxa"/>
          <w:trHeight w:val="42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gridAfter w:val="1"/>
          <w:wAfter w:w="65" w:type="dxa"/>
          <w:trHeight w:val="53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560 781,00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FC60B4" w:rsidRPr="00FC60B4" w:rsidTr="008603F7">
        <w:trPr>
          <w:gridAfter w:val="1"/>
          <w:wAfter w:w="65" w:type="dxa"/>
          <w:trHeight w:val="62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850 094,00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829 754,00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693 406,00</w:t>
            </w:r>
          </w:p>
        </w:tc>
      </w:tr>
      <w:tr w:rsidR="00FC60B4" w:rsidRPr="00FC60B4" w:rsidTr="008603F7">
        <w:trPr>
          <w:gridAfter w:val="1"/>
          <w:wAfter w:w="65" w:type="dxa"/>
          <w:trHeight w:val="59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gridAfter w:val="1"/>
          <w:wAfter w:w="65" w:type="dxa"/>
          <w:trHeight w:val="28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681 406,00</w:t>
            </w:r>
          </w:p>
        </w:tc>
      </w:tr>
      <w:tr w:rsidR="00FC60B4" w:rsidRPr="00FC60B4" w:rsidTr="008603F7">
        <w:trPr>
          <w:gridAfter w:val="1"/>
          <w:wAfter w:w="65" w:type="dxa"/>
          <w:trHeight w:val="45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28 340,00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gridAfter w:val="1"/>
          <w:wAfter w:w="65" w:type="dxa"/>
          <w:trHeight w:val="40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28 340,00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28 340,00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28 340,00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FC60B4" w:rsidRPr="00FC60B4" w:rsidTr="008603F7">
        <w:trPr>
          <w:gridAfter w:val="1"/>
          <w:wAfter w:w="65" w:type="dxa"/>
          <w:trHeight w:val="58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416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381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84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gridAfter w:val="1"/>
          <w:wAfter w:w="65" w:type="dxa"/>
          <w:trHeight w:val="466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gridAfter w:val="1"/>
          <w:wAfter w:w="65" w:type="dxa"/>
          <w:trHeight w:val="41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485 200,00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152009Д001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FC60B4" w:rsidRPr="00FC60B4" w:rsidTr="008603F7">
        <w:trPr>
          <w:gridAfter w:val="1"/>
          <w:wAfter w:w="65" w:type="dxa"/>
          <w:trHeight w:val="28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68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7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6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FC60B4" w:rsidRPr="00FC60B4" w:rsidTr="008603F7">
        <w:trPr>
          <w:gridAfter w:val="1"/>
          <w:wAfter w:w="65" w:type="dxa"/>
          <w:trHeight w:val="60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69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19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1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114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37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15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5 925 118,00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5 136 545,00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4 361 509,00</w:t>
            </w:r>
          </w:p>
        </w:tc>
      </w:tr>
      <w:tr w:rsidR="00FC60B4" w:rsidRPr="00FC60B4" w:rsidTr="008603F7">
        <w:trPr>
          <w:gridAfter w:val="1"/>
          <w:wAfter w:w="65" w:type="dxa"/>
          <w:trHeight w:val="49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5 196 690,00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4 348 009,00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4 338 009,00</w:t>
            </w:r>
          </w:p>
        </w:tc>
      </w:tr>
      <w:tr w:rsidR="00FC60B4" w:rsidRPr="00FC60B4" w:rsidTr="008603F7">
        <w:trPr>
          <w:gridAfter w:val="1"/>
          <w:wAfter w:w="65" w:type="dxa"/>
          <w:trHeight w:val="42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58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2 451 268,00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2 230 430,00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2 220 430,00</w:t>
            </w:r>
          </w:p>
        </w:tc>
      </w:tr>
      <w:tr w:rsidR="00FC60B4" w:rsidRPr="00FC60B4" w:rsidTr="008603F7">
        <w:trPr>
          <w:gridAfter w:val="1"/>
          <w:wAfter w:w="65" w:type="dxa"/>
          <w:trHeight w:val="55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2 103 608,00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gridAfter w:val="1"/>
          <w:wAfter w:w="65" w:type="dxa"/>
          <w:trHeight w:val="212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2 103 608,00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2 103 608,00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gridAfter w:val="1"/>
          <w:wAfter w:w="65" w:type="dxa"/>
          <w:trHeight w:val="666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2 103 608,00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</w:tr>
      <w:tr w:rsidR="00FC60B4" w:rsidRPr="00FC60B4" w:rsidTr="008603F7">
        <w:trPr>
          <w:gridAfter w:val="1"/>
          <w:wAfter w:w="65" w:type="dxa"/>
          <w:trHeight w:val="3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342 660,00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gridAfter w:val="1"/>
          <w:wAfter w:w="65" w:type="dxa"/>
          <w:trHeight w:val="49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342 660,00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342 660,00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gridAfter w:val="1"/>
          <w:wAfter w:w="65" w:type="dxa"/>
          <w:trHeight w:val="708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342 660,00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185 000,00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59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FC60B4" w:rsidRPr="00FC60B4" w:rsidTr="008603F7">
        <w:trPr>
          <w:gridAfter w:val="1"/>
          <w:wAfter w:w="65" w:type="dxa"/>
          <w:trHeight w:val="39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gridAfter w:val="1"/>
          <w:wAfter w:w="65" w:type="dxa"/>
          <w:trHeight w:val="66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gridAfter w:val="1"/>
          <w:wAfter w:w="65" w:type="dxa"/>
          <w:trHeight w:val="279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1 388 275,00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gridAfter w:val="1"/>
          <w:wAfter w:w="65" w:type="dxa"/>
          <w:trHeight w:val="602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1 388 275,00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</w:tr>
      <w:tr w:rsidR="00FC60B4" w:rsidRPr="00FC60B4" w:rsidTr="008603F7">
        <w:trPr>
          <w:gridAfter w:val="1"/>
          <w:wAfter w:w="65" w:type="dxa"/>
          <w:trHeight w:val="471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gridAfter w:val="1"/>
          <w:wAfter w:w="65" w:type="dxa"/>
          <w:trHeight w:val="56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gridAfter w:val="1"/>
          <w:wAfter w:w="65" w:type="dxa"/>
          <w:trHeight w:val="42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78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gridAfter w:val="1"/>
          <w:wAfter w:w="65" w:type="dxa"/>
          <w:trHeight w:val="44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FC60B4" w:rsidRPr="00FC60B4" w:rsidTr="008603F7">
        <w:trPr>
          <w:gridAfter w:val="1"/>
          <w:wAfter w:w="65" w:type="dxa"/>
          <w:trHeight w:val="40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68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71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65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3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452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FC60B4" w:rsidRPr="00FC60B4" w:rsidTr="008603F7">
        <w:trPr>
          <w:gridAfter w:val="1"/>
          <w:wAfter w:w="65" w:type="dxa"/>
          <w:trHeight w:val="282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708 428,00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778 536,00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FC60B4" w:rsidRPr="00FC60B4" w:rsidTr="008603F7">
        <w:trPr>
          <w:gridAfter w:val="1"/>
          <w:wAfter w:w="65" w:type="dxa"/>
          <w:trHeight w:val="403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FC60B4" w:rsidRPr="00FC60B4" w:rsidTr="008603F7">
        <w:trPr>
          <w:gridAfter w:val="1"/>
          <w:wAfter w:w="65" w:type="dxa"/>
          <w:trHeight w:val="637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694 928,00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765 036,00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547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01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41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204 072,00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511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204 072,00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204 072,00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133 964,00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204 072,00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FC60B4" w:rsidRPr="00FC60B4" w:rsidTr="008603F7">
        <w:trPr>
          <w:gridAfter w:val="1"/>
          <w:wAfter w:w="65" w:type="dxa"/>
          <w:trHeight w:val="728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</w:tr>
      <w:tr w:rsidR="00FC60B4" w:rsidRPr="00FC60B4" w:rsidTr="008603F7">
        <w:trPr>
          <w:gridAfter w:val="1"/>
          <w:wAfter w:w="65" w:type="dxa"/>
          <w:trHeight w:val="642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gridAfter w:val="1"/>
          <w:wAfter w:w="65" w:type="dxa"/>
          <w:trHeight w:val="270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</w:tr>
      <w:tr w:rsidR="00FC60B4" w:rsidRPr="00FC60B4" w:rsidTr="008603F7">
        <w:trPr>
          <w:gridAfter w:val="1"/>
          <w:wAfter w:w="65" w:type="dxa"/>
          <w:trHeight w:val="424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gridAfter w:val="1"/>
          <w:wAfter w:w="65" w:type="dxa"/>
          <w:trHeight w:val="424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FC60B4" w:rsidRPr="00FC60B4" w:rsidTr="008603F7">
        <w:trPr>
          <w:gridAfter w:val="1"/>
          <w:wAfter w:w="65" w:type="dxa"/>
          <w:trHeight w:val="255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8 300 427,00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7 513 680,00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6 987 718,00</w:t>
            </w:r>
          </w:p>
        </w:tc>
      </w:tr>
      <w:tr w:rsidR="00FC60B4" w:rsidRPr="00FC60B4" w:rsidTr="00614C94">
        <w:trPr>
          <w:trHeight w:val="5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3F7" w:rsidRDefault="008603F7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6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 решению Новотроицкого сельского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Совета депутатов</w:t>
            </w:r>
          </w:p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от             № -рс</w:t>
            </w:r>
          </w:p>
        </w:tc>
      </w:tr>
      <w:tr w:rsidR="00FC60B4" w:rsidRPr="00FC60B4" w:rsidTr="00614C94">
        <w:trPr>
          <w:trHeight w:val="34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60B4" w:rsidRPr="00FC60B4" w:rsidTr="00614C94">
        <w:trPr>
          <w:trHeight w:val="52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2025 -2027 годы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C60B4" w:rsidRPr="00FC60B4" w:rsidTr="00614C94">
        <w:trPr>
          <w:trHeight w:val="2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C60B4" w:rsidRPr="00FC60B4" w:rsidTr="00614C94">
        <w:trPr>
          <w:trHeight w:val="24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C60B4" w:rsidRPr="00FC60B4" w:rsidTr="00614C94">
        <w:trPr>
          <w:trHeight w:val="98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FC60B4" w:rsidRPr="00FC60B4" w:rsidTr="00614C94">
        <w:trPr>
          <w:trHeight w:val="55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</w:tr>
      <w:tr w:rsidR="00FC60B4" w:rsidRPr="00FC60B4" w:rsidTr="00614C94">
        <w:trPr>
          <w:trHeight w:val="407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FC60B4" w:rsidRPr="00FC60B4" w:rsidTr="00614C94">
        <w:trPr>
          <w:trHeight w:val="641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FC60B4" w:rsidRPr="00FC60B4" w:rsidTr="00614C94">
        <w:trPr>
          <w:trHeight w:val="79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FC60B4" w:rsidRPr="00FC60B4" w:rsidTr="00614C94">
        <w:trPr>
          <w:trHeight w:val="765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FC60B4" w:rsidRPr="00FC60B4" w:rsidRDefault="00FC60B4" w:rsidP="00FC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 переданные полномочия  по  содействию в развитии сельскохозяйственного производства, по созданию условий для  развития малого и среднего предпринимательства на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</w:tr>
      <w:tr w:rsidR="00FC60B4" w:rsidRPr="00FC60B4" w:rsidTr="00614C94">
        <w:trPr>
          <w:trHeight w:val="36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3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60B4" w:rsidRPr="00FC60B4" w:rsidRDefault="00FC60B4" w:rsidP="00FC60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</w:tr>
    </w:tbl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FC60B4" w:rsidRPr="00FC60B4" w:rsidSect="00D74021">
          <w:pgSz w:w="16838" w:h="11906" w:orient="landscape"/>
          <w:pgMar w:top="1418" w:right="1134" w:bottom="851" w:left="992" w:header="709" w:footer="709" w:gutter="0"/>
          <w:cols w:space="708"/>
          <w:docGrid w:linePitch="360"/>
        </w:sectPr>
      </w:pPr>
    </w:p>
    <w:p w:rsidR="00FC60B4" w:rsidRPr="00FC60B4" w:rsidRDefault="00FC60B4" w:rsidP="00FC60B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Приложение 7</w:t>
      </w:r>
    </w:p>
    <w:p w:rsidR="00FC60B4" w:rsidRPr="00FC60B4" w:rsidRDefault="00FC60B4" w:rsidP="00FC60B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к решению Новотроицкого сельского</w:t>
      </w:r>
    </w:p>
    <w:p w:rsidR="00FC60B4" w:rsidRPr="00FC60B4" w:rsidRDefault="00FC60B4" w:rsidP="00FC60B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FC60B4" w:rsidRPr="00FC60B4" w:rsidRDefault="00FC60B4" w:rsidP="00FC60B4">
      <w:pPr>
        <w:pStyle w:val="1"/>
        <w:numPr>
          <w:ilvl w:val="0"/>
          <w:numId w:val="10"/>
        </w:numPr>
        <w:tabs>
          <w:tab w:val="left" w:pos="400"/>
          <w:tab w:val="right" w:pos="9356"/>
        </w:tabs>
        <w:spacing w:before="0" w:after="0"/>
        <w:jc w:val="right"/>
        <w:rPr>
          <w:rFonts w:ascii="Times New Roman" w:hAnsi="Times New Roman"/>
          <w:sz w:val="18"/>
          <w:szCs w:val="18"/>
        </w:rPr>
      </w:pPr>
      <w:r w:rsidRPr="00FC60B4">
        <w:rPr>
          <w:rFonts w:ascii="Times New Roman" w:hAnsi="Times New Roman"/>
          <w:sz w:val="18"/>
          <w:szCs w:val="18"/>
        </w:rPr>
        <w:t xml:space="preserve">от             № -рс </w:t>
      </w:r>
    </w:p>
    <w:p w:rsidR="00FC60B4" w:rsidRPr="00FC60B4" w:rsidRDefault="00FC60B4" w:rsidP="00FC60B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C60B4" w:rsidRPr="00FC60B4" w:rsidRDefault="00FC60B4" w:rsidP="00FC60B4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ar-SA"/>
        </w:rPr>
      </w:pPr>
    </w:p>
    <w:p w:rsidR="00FC60B4" w:rsidRPr="008603F7" w:rsidRDefault="00FC60B4" w:rsidP="00FC60B4">
      <w:pPr>
        <w:pStyle w:val="2"/>
        <w:numPr>
          <w:ilvl w:val="1"/>
          <w:numId w:val="10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  <w:r w:rsidRPr="008603F7">
        <w:rPr>
          <w:rFonts w:ascii="Times New Roman" w:hAnsi="Times New Roman"/>
          <w:i w:val="0"/>
          <w:sz w:val="18"/>
          <w:szCs w:val="18"/>
        </w:rPr>
        <w:t>Программа</w:t>
      </w:r>
    </w:p>
    <w:p w:rsidR="00FC60B4" w:rsidRPr="008603F7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03F7">
        <w:rPr>
          <w:rFonts w:ascii="Times New Roman" w:hAnsi="Times New Roman" w:cs="Times New Roman"/>
          <w:b/>
          <w:sz w:val="18"/>
          <w:szCs w:val="18"/>
        </w:rPr>
        <w:t>муниципальных внутренних заимствований</w:t>
      </w:r>
    </w:p>
    <w:p w:rsidR="00FC60B4" w:rsidRPr="008603F7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03F7">
        <w:rPr>
          <w:rFonts w:ascii="Times New Roman" w:hAnsi="Times New Roman" w:cs="Times New Roman"/>
          <w:b/>
          <w:sz w:val="18"/>
          <w:szCs w:val="18"/>
        </w:rPr>
        <w:t>Новотроицкого сельсовета на 2025 год</w:t>
      </w:r>
    </w:p>
    <w:p w:rsidR="00FC60B4" w:rsidRPr="008603F7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603F7">
        <w:rPr>
          <w:rFonts w:ascii="Times New Roman" w:hAnsi="Times New Roman" w:cs="Times New Roman"/>
          <w:b/>
          <w:sz w:val="18"/>
          <w:szCs w:val="18"/>
        </w:rPr>
        <w:t>и плановый период 2026-2027 годов</w:t>
      </w: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C60B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pStyle w:val="2"/>
              <w:numPr>
                <w:ilvl w:val="1"/>
                <w:numId w:val="10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FC60B4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pStyle w:val="2"/>
              <w:numPr>
                <w:ilvl w:val="1"/>
                <w:numId w:val="10"/>
              </w:num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0B4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pStyle w:val="2"/>
              <w:numPr>
                <w:ilvl w:val="1"/>
                <w:numId w:val="10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FC60B4">
              <w:rPr>
                <w:rFonts w:ascii="Times New Roman" w:hAnsi="Times New Roman"/>
                <w:sz w:val="18"/>
                <w:szCs w:val="18"/>
              </w:rPr>
              <w:t>Сумма на 2027 год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60B4" w:rsidRPr="00FC60B4" w:rsidTr="00614C9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0B4" w:rsidRPr="00FC60B4" w:rsidRDefault="00FC60B4" w:rsidP="00FC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60B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FC60B4" w:rsidRPr="00FC60B4" w:rsidRDefault="00FC60B4" w:rsidP="00FC60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60B4" w:rsidRPr="00FC60B4" w:rsidRDefault="00FC60B4" w:rsidP="00FC60B4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61A36" w:rsidRPr="00561A36" w:rsidRDefault="00561A36" w:rsidP="00561A36">
      <w:pPr>
        <w:pStyle w:val="ae"/>
        <w:rPr>
          <w:rFonts w:ascii="Times New Roman" w:hAnsi="Times New Roman"/>
          <w:sz w:val="18"/>
          <w:szCs w:val="18"/>
        </w:rPr>
      </w:pPr>
    </w:p>
    <w:p w:rsidR="00561A36" w:rsidRPr="00561A36" w:rsidRDefault="00561A36" w:rsidP="00561A36">
      <w:pPr>
        <w:pStyle w:val="ae"/>
        <w:rPr>
          <w:rFonts w:ascii="Times New Roman" w:hAnsi="Times New Roman"/>
          <w:sz w:val="18"/>
          <w:szCs w:val="18"/>
        </w:rPr>
      </w:pPr>
    </w:p>
    <w:p w:rsidR="00561A36" w:rsidRPr="00561A36" w:rsidRDefault="00561A36" w:rsidP="00561A36">
      <w:pPr>
        <w:pStyle w:val="ae"/>
        <w:rPr>
          <w:rFonts w:ascii="Times New Roman" w:hAnsi="Times New Roman"/>
          <w:sz w:val="18"/>
          <w:szCs w:val="18"/>
        </w:rPr>
      </w:pPr>
    </w:p>
    <w:p w:rsidR="00561A36" w:rsidRDefault="00561A36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11F7F" w:rsidRDefault="00811F7F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8603F7" w:rsidRPr="00561A36" w:rsidRDefault="008603F7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tbl>
      <w:tblPr>
        <w:tblpPr w:leftFromText="180" w:rightFromText="180" w:vertAnchor="text" w:horzAnchor="margin" w:tblpXSpec="center" w:tblpY="339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11F7F" w:rsidRPr="00160CD8" w:rsidTr="00F87766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11F7F" w:rsidRPr="00EF4475" w:rsidRDefault="00811F7F" w:rsidP="00F87766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811F7F" w:rsidRPr="00EF4475" w:rsidRDefault="00811F7F" w:rsidP="00F87766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11F7F" w:rsidRPr="00EF4475" w:rsidRDefault="00811F7F" w:rsidP="00F87766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11F7F" w:rsidRPr="00EF4475" w:rsidTr="00F87766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11F7F" w:rsidRPr="00EF4475" w:rsidRDefault="00811F7F" w:rsidP="00F87766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11F7F" w:rsidRPr="00EF4475" w:rsidRDefault="00811F7F" w:rsidP="00F87766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811F7F" w:rsidRDefault="00811F7F" w:rsidP="00F87766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11F7F" w:rsidRPr="00EF4475" w:rsidRDefault="00811F7F" w:rsidP="00F87766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11F7F" w:rsidRPr="00EF4475" w:rsidRDefault="00811F7F" w:rsidP="00F87766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11F7F" w:rsidRPr="00EF4475" w:rsidRDefault="00811F7F" w:rsidP="00F87766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11F7F" w:rsidRPr="00160CD8" w:rsidTr="00F87766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11F7F" w:rsidRPr="00EF4475" w:rsidRDefault="00811F7F" w:rsidP="00F87766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11F7F" w:rsidRPr="00EF4475" w:rsidRDefault="00811F7F" w:rsidP="00F87766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11F7F" w:rsidRPr="00EF4475" w:rsidRDefault="00811F7F" w:rsidP="00F87766">
            <w:pPr>
              <w:ind w:right="6"/>
              <w:rPr>
                <w:bCs/>
                <w:i/>
              </w:rPr>
            </w:pPr>
          </w:p>
        </w:tc>
      </w:tr>
    </w:tbl>
    <w:p w:rsidR="00561A36" w:rsidRPr="00561A36" w:rsidRDefault="00561A36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561A36" w:rsidRPr="00561A36" w:rsidRDefault="00561A36" w:rsidP="00561A36">
      <w:pPr>
        <w:pStyle w:val="ae"/>
        <w:rPr>
          <w:rFonts w:ascii="Times New Roman" w:hAnsi="Times New Roman"/>
          <w:spacing w:val="-5"/>
          <w:sz w:val="18"/>
          <w:szCs w:val="18"/>
        </w:rPr>
      </w:pPr>
    </w:p>
    <w:p w:rsidR="00F25EFA" w:rsidRPr="00561A36" w:rsidRDefault="00F25EFA" w:rsidP="00F25EFA">
      <w:pPr>
        <w:jc w:val="both"/>
        <w:rPr>
          <w:rStyle w:val="a3"/>
          <w:rFonts w:ascii="Times New Roman" w:hAnsi="Times New Roman" w:cs="Times New Roman"/>
          <w:b/>
          <w:sz w:val="18"/>
          <w:szCs w:val="18"/>
          <w:bdr w:val="none" w:sz="0" w:space="0" w:color="auto" w:frame="1"/>
          <w:shd w:val="clear" w:color="auto" w:fill="FFFFFF"/>
        </w:rPr>
      </w:pPr>
    </w:p>
    <w:sectPr w:rsidR="00F25EFA" w:rsidRPr="00561A36" w:rsidSect="00FC60B4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26" w:rsidRDefault="006E7026" w:rsidP="0073533F">
      <w:pPr>
        <w:spacing w:after="0" w:line="240" w:lineRule="auto"/>
      </w:pPr>
      <w:r>
        <w:separator/>
      </w:r>
    </w:p>
  </w:endnote>
  <w:endnote w:type="continuationSeparator" w:id="1">
    <w:p w:rsidR="006E7026" w:rsidRDefault="006E7026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74362"/>
      <w:docPartObj>
        <w:docPartGallery w:val="Page Numbers (Bottom of Page)"/>
        <w:docPartUnique/>
      </w:docPartObj>
    </w:sdtPr>
    <w:sdtContent>
      <w:p w:rsidR="00FC60B4" w:rsidRDefault="00FC60B4">
        <w:pPr>
          <w:pStyle w:val="ac"/>
          <w:jc w:val="center"/>
        </w:pPr>
        <w:fldSimple w:instr=" PAGE   \* MERGEFORMAT ">
          <w:r w:rsidR="008603F7">
            <w:rPr>
              <w:noProof/>
            </w:rPr>
            <w:t>23</w:t>
          </w:r>
        </w:fldSimple>
      </w:p>
    </w:sdtContent>
  </w:sdt>
  <w:p w:rsidR="00FC60B4" w:rsidRDefault="00FC60B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A36" w:rsidRDefault="000740DA">
    <w:pPr>
      <w:pStyle w:val="ac"/>
      <w:jc w:val="center"/>
    </w:pPr>
    <w:fldSimple w:instr=" PAGE   \* MERGEFORMAT ">
      <w:r w:rsidR="008603F7">
        <w:rPr>
          <w:noProof/>
        </w:rPr>
        <w:t>24</w:t>
      </w:r>
    </w:fldSimple>
  </w:p>
  <w:p w:rsidR="00561A36" w:rsidRDefault="00561A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26" w:rsidRDefault="006E7026" w:rsidP="0073533F">
      <w:pPr>
        <w:spacing w:after="0" w:line="240" w:lineRule="auto"/>
      </w:pPr>
      <w:r>
        <w:separator/>
      </w:r>
    </w:p>
  </w:footnote>
  <w:footnote w:type="continuationSeparator" w:id="1">
    <w:p w:rsidR="006E7026" w:rsidRDefault="006E7026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>
    <w:nsid w:val="00000008"/>
    <w:multiLevelType w:val="single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C5333E"/>
    <w:multiLevelType w:val="multilevel"/>
    <w:tmpl w:val="04C53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8"/>
  </w:num>
  <w:num w:numId="5">
    <w:abstractNumId w:val="11"/>
  </w:num>
  <w:num w:numId="6">
    <w:abstractNumId w:val="30"/>
  </w:num>
  <w:num w:numId="7">
    <w:abstractNumId w:val="22"/>
  </w:num>
  <w:num w:numId="8">
    <w:abstractNumId w:val="31"/>
  </w:num>
  <w:num w:numId="9">
    <w:abstractNumId w:val="15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0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8"/>
  </w:num>
  <w:num w:numId="34">
    <w:abstractNumId w:val="35"/>
  </w:num>
  <w:num w:numId="35">
    <w:abstractNumId w:val="19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64619"/>
    <w:rsid w:val="000740DA"/>
    <w:rsid w:val="000C5881"/>
    <w:rsid w:val="001634CF"/>
    <w:rsid w:val="0019371F"/>
    <w:rsid w:val="001A5680"/>
    <w:rsid w:val="001C02D1"/>
    <w:rsid w:val="001C09C4"/>
    <w:rsid w:val="002051DB"/>
    <w:rsid w:val="00223FAC"/>
    <w:rsid w:val="00270F58"/>
    <w:rsid w:val="00301978"/>
    <w:rsid w:val="003145AA"/>
    <w:rsid w:val="003701A2"/>
    <w:rsid w:val="003970C4"/>
    <w:rsid w:val="003971FF"/>
    <w:rsid w:val="003F03CF"/>
    <w:rsid w:val="00414735"/>
    <w:rsid w:val="004B48F1"/>
    <w:rsid w:val="004C0170"/>
    <w:rsid w:val="004E04CD"/>
    <w:rsid w:val="00561A36"/>
    <w:rsid w:val="00597B5B"/>
    <w:rsid w:val="005F2AFA"/>
    <w:rsid w:val="00606A3B"/>
    <w:rsid w:val="00640B2D"/>
    <w:rsid w:val="0064144F"/>
    <w:rsid w:val="006E7026"/>
    <w:rsid w:val="0073533F"/>
    <w:rsid w:val="00773B91"/>
    <w:rsid w:val="007929E3"/>
    <w:rsid w:val="007C0D6C"/>
    <w:rsid w:val="007C6DB4"/>
    <w:rsid w:val="007D0F56"/>
    <w:rsid w:val="007F31FF"/>
    <w:rsid w:val="00810083"/>
    <w:rsid w:val="00810722"/>
    <w:rsid w:val="008111F3"/>
    <w:rsid w:val="00811F7F"/>
    <w:rsid w:val="0082283C"/>
    <w:rsid w:val="00836E05"/>
    <w:rsid w:val="008603F7"/>
    <w:rsid w:val="00882705"/>
    <w:rsid w:val="008C0E53"/>
    <w:rsid w:val="008D501A"/>
    <w:rsid w:val="008F6CE6"/>
    <w:rsid w:val="00972EAA"/>
    <w:rsid w:val="00990CC6"/>
    <w:rsid w:val="009D5EC6"/>
    <w:rsid w:val="009E0AD7"/>
    <w:rsid w:val="00A140BC"/>
    <w:rsid w:val="00A72BE5"/>
    <w:rsid w:val="00A74F5D"/>
    <w:rsid w:val="00AB2286"/>
    <w:rsid w:val="00AE0422"/>
    <w:rsid w:val="00AE5B6E"/>
    <w:rsid w:val="00AF1E7A"/>
    <w:rsid w:val="00B4328B"/>
    <w:rsid w:val="00BD0772"/>
    <w:rsid w:val="00BF7835"/>
    <w:rsid w:val="00C229DE"/>
    <w:rsid w:val="00C36A0B"/>
    <w:rsid w:val="00C47AAD"/>
    <w:rsid w:val="00C5548D"/>
    <w:rsid w:val="00CB3240"/>
    <w:rsid w:val="00D71E45"/>
    <w:rsid w:val="00D73801"/>
    <w:rsid w:val="00DA5A77"/>
    <w:rsid w:val="00DB434C"/>
    <w:rsid w:val="00DB4FF6"/>
    <w:rsid w:val="00E002D0"/>
    <w:rsid w:val="00E45259"/>
    <w:rsid w:val="00E8700B"/>
    <w:rsid w:val="00EC3915"/>
    <w:rsid w:val="00EE3A8E"/>
    <w:rsid w:val="00EF7042"/>
    <w:rsid w:val="00F25EFA"/>
    <w:rsid w:val="00F41497"/>
    <w:rsid w:val="00F73316"/>
    <w:rsid w:val="00FC60B4"/>
    <w:rsid w:val="00FD0C44"/>
    <w:rsid w:val="00FE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61A36"/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link w:val="af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f4">
    <w:name w:val="Абзац списка Знак"/>
    <w:link w:val="af3"/>
    <w:locked/>
    <w:rsid w:val="00561A36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uiPriority w:val="99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uiPriority w:val="99"/>
    <w:locked/>
    <w:rsid w:val="00561A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61A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</w:rPr>
  </w:style>
  <w:style w:type="character" w:customStyle="1" w:styleId="submenu-table">
    <w:name w:val="submenu-table"/>
    <w:rsid w:val="00561A36"/>
  </w:style>
  <w:style w:type="character" w:customStyle="1" w:styleId="Sylfaen">
    <w:name w:val="Основной текст + Sylfaen"/>
    <w:rsid w:val="00561A36"/>
    <w:rPr>
      <w:rFonts w:ascii="Sylfaen" w:hAnsi="Sylfaen" w:cs="Sylfaen" w:hint="default"/>
      <w:spacing w:val="-10"/>
      <w:sz w:val="23"/>
      <w:szCs w:val="23"/>
    </w:rPr>
  </w:style>
  <w:style w:type="character" w:customStyle="1" w:styleId="1Sylfaen">
    <w:name w:val="Заголовок №1 + Sylfaen"/>
    <w:rsid w:val="00561A36"/>
    <w:rPr>
      <w:rFonts w:ascii="Sylfaen" w:hAnsi="Sylfaen" w:cs="Sylfaen" w:hint="default"/>
      <w:b/>
      <w:bCs/>
      <w:spacing w:val="-10"/>
      <w:sz w:val="23"/>
      <w:szCs w:val="23"/>
      <w:lang w:eastAsia="ar-SA" w:bidi="ar-SA"/>
    </w:rPr>
  </w:style>
  <w:style w:type="paragraph" w:customStyle="1" w:styleId="af5">
    <w:name w:val="Нормальный (таблица)"/>
    <w:basedOn w:val="a"/>
    <w:next w:val="a"/>
    <w:rsid w:val="0056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rsid w:val="00561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7">
    <w:name w:val="annotation reference"/>
    <w:semiHidden/>
    <w:rsid w:val="00FC60B4"/>
    <w:rPr>
      <w:sz w:val="16"/>
      <w:szCs w:val="16"/>
    </w:rPr>
  </w:style>
  <w:style w:type="paragraph" w:styleId="af8">
    <w:name w:val="annotation text"/>
    <w:basedOn w:val="a"/>
    <w:link w:val="af9"/>
    <w:semiHidden/>
    <w:rsid w:val="00FC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FC60B4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FC60B4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FC60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4C6B7-D334-42B3-9B80-04015035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24</Pages>
  <Words>9651</Words>
  <Characters>55013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777</cp:lastModifiedBy>
  <cp:revision>21</cp:revision>
  <cp:lastPrinted>2024-11-28T08:57:00Z</cp:lastPrinted>
  <dcterms:created xsi:type="dcterms:W3CDTF">2017-07-10T07:40:00Z</dcterms:created>
  <dcterms:modified xsi:type="dcterms:W3CDTF">2024-11-28T08:58:00Z</dcterms:modified>
</cp:coreProperties>
</file>