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28" w:rsidRPr="00152128" w:rsidRDefault="00152128" w:rsidP="00152128">
      <w:pPr>
        <w:spacing w:after="240"/>
        <w:jc w:val="center"/>
        <w:textAlignment w:val="baseline"/>
        <w:outlineLvl w:val="0"/>
        <w:rPr>
          <w:b/>
          <w:bCs/>
          <w:color w:val="3B4256"/>
          <w:kern w:val="36"/>
          <w:sz w:val="40"/>
          <w:szCs w:val="40"/>
        </w:rPr>
      </w:pPr>
      <w:r w:rsidRPr="00152128">
        <w:rPr>
          <w:b/>
          <w:bCs/>
          <w:color w:val="3B4256"/>
          <w:kern w:val="36"/>
          <w:sz w:val="40"/>
          <w:szCs w:val="40"/>
        </w:rPr>
        <w:t>Памятка</w:t>
      </w:r>
    </w:p>
    <w:p w:rsidR="00152128" w:rsidRPr="00152128" w:rsidRDefault="00152128" w:rsidP="00152128">
      <w:pPr>
        <w:spacing w:after="240"/>
        <w:jc w:val="center"/>
        <w:textAlignment w:val="baseline"/>
        <w:outlineLvl w:val="0"/>
        <w:rPr>
          <w:b/>
          <w:bCs/>
          <w:color w:val="FF0000"/>
          <w:kern w:val="36"/>
          <w:sz w:val="40"/>
          <w:szCs w:val="40"/>
        </w:rPr>
      </w:pPr>
      <w:r w:rsidRPr="00152128">
        <w:rPr>
          <w:b/>
          <w:bCs/>
          <w:color w:val="FF0000"/>
          <w:kern w:val="36"/>
          <w:sz w:val="40"/>
          <w:szCs w:val="40"/>
        </w:rPr>
        <w:t>действий при обнаружении подозрительного предмета</w:t>
      </w:r>
    </w:p>
    <w:p w:rsidR="00152128" w:rsidRPr="00152128" w:rsidRDefault="00152128" w:rsidP="00152128">
      <w:pPr>
        <w:spacing w:line="383" w:lineRule="atLeast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noProof/>
          <w:color w:val="055BD7"/>
          <w:sz w:val="26"/>
          <w:szCs w:val="26"/>
          <w:bdr w:val="none" w:sz="0" w:space="0" w:color="auto" w:frame="1"/>
        </w:rPr>
        <w:drawing>
          <wp:inline distT="0" distB="0" distL="0" distR="0">
            <wp:extent cx="5429250" cy="2943225"/>
            <wp:effectExtent l="19050" t="0" r="0" b="0"/>
            <wp:docPr id="1" name="Рисунок 1" descr="Памятка действий при обнаружении подозрительного предмета">
              <a:hlinkClick xmlns:a="http://schemas.openxmlformats.org/drawingml/2006/main" r:id="rId4" tooltip="&quot;Памятка действий при обнаружении подозрительного предм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ействий при обнаружении подозрительного предмета">
                      <a:hlinkClick r:id="rId4" tooltip="&quot;Памятка действий при обнаружении подозрительного предм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128" w:rsidRDefault="00152128" w:rsidP="00152128">
      <w:pPr>
        <w:spacing w:line="276" w:lineRule="auto"/>
        <w:textAlignment w:val="baseline"/>
        <w:rPr>
          <w:color w:val="3B4256"/>
          <w:spacing w:val="3"/>
          <w:sz w:val="32"/>
          <w:szCs w:val="32"/>
          <w:bdr w:val="none" w:sz="0" w:space="0" w:color="auto" w:frame="1"/>
        </w:rPr>
      </w:pPr>
    </w:p>
    <w:p w:rsidR="00152128" w:rsidRPr="00152128" w:rsidRDefault="00152128" w:rsidP="00152128">
      <w:pPr>
        <w:spacing w:line="276" w:lineRule="auto"/>
        <w:textAlignment w:val="baseline"/>
        <w:rPr>
          <w:color w:val="0070C0"/>
          <w:spacing w:val="3"/>
          <w:sz w:val="32"/>
          <w:szCs w:val="32"/>
          <w:bdr w:val="none" w:sz="0" w:space="0" w:color="auto" w:frame="1"/>
        </w:rPr>
      </w:pPr>
      <w:r w:rsidRPr="00152128">
        <w:rPr>
          <w:color w:val="0070C0"/>
          <w:spacing w:val="3"/>
          <w:sz w:val="32"/>
          <w:szCs w:val="32"/>
          <w:bdr w:val="none" w:sz="0" w:space="0" w:color="auto" w:frame="1"/>
        </w:rPr>
        <w:t>Порядок действий при обнаружении подозрительных предметов </w:t>
      </w:r>
    </w:p>
    <w:p w:rsidR="00152128" w:rsidRPr="00152128" w:rsidRDefault="00152128" w:rsidP="00152128">
      <w:pPr>
        <w:spacing w:line="276" w:lineRule="auto"/>
        <w:textAlignment w:val="baseline"/>
        <w:rPr>
          <w:color w:val="3B4256"/>
          <w:sz w:val="32"/>
          <w:szCs w:val="32"/>
        </w:rPr>
      </w:pP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- не рекомендуется использовать мобильные телефоны и другие средства радиосвязи вблизи такого предмета;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- необходимо немедленно сообщить об обнаружении подозрительного предмета в полицию.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0070C0"/>
          <w:sz w:val="32"/>
          <w:szCs w:val="32"/>
        </w:rPr>
      </w:pPr>
      <w:r w:rsidRPr="00152128">
        <w:rPr>
          <w:color w:val="0070C0"/>
          <w:sz w:val="32"/>
          <w:szCs w:val="32"/>
        </w:rPr>
        <w:t>Общественный транспорт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Если вы обнаружили забытую или бесхозную вещь в общественном транспорте: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1. опросите людей, находящихся рядом. Постарайтесь установить, чья она и кто ее мог оставить.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lastRenderedPageBreak/>
        <w:t>2. если хозяин не установлен, немедленно сообщите о находке водителю.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0070C0"/>
          <w:sz w:val="32"/>
          <w:szCs w:val="32"/>
        </w:rPr>
      </w:pPr>
      <w:r w:rsidRPr="00152128">
        <w:rPr>
          <w:color w:val="0070C0"/>
          <w:sz w:val="32"/>
          <w:szCs w:val="32"/>
        </w:rPr>
        <w:t>Подъезд дома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Если вы обнаружили неизвестный предмет в подъезде своего дома: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1. спросите у соседей, возможно, он принадлежит им. Если владелец не установлен - немедленно сообщите в полицию;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0070C0"/>
          <w:sz w:val="32"/>
          <w:szCs w:val="32"/>
        </w:rPr>
      </w:pPr>
      <w:r w:rsidRPr="00152128">
        <w:rPr>
          <w:color w:val="0070C0"/>
          <w:sz w:val="32"/>
          <w:szCs w:val="32"/>
        </w:rPr>
        <w:t>Учреждение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Если вы обнаружили неизвестный предмет в учреждении: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1. немедленно сообщите о находке администрации или охране;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2. зафиксируйте время и место обнаружения;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3. предпримите меры к тому, чтобы люди отошли как можно дальше от подозрительного предмета и опасной зоны;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4. 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5. не паникуйте. О возможной угрозе взрыва сообщите только тем, кому необходимо знать о случившемся.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152128" w:rsidRPr="00152128" w:rsidRDefault="00152128" w:rsidP="00152128">
      <w:pPr>
        <w:spacing w:after="300" w:line="276" w:lineRule="auto"/>
        <w:textAlignment w:val="baseline"/>
        <w:rPr>
          <w:i/>
          <w:color w:val="FF0000"/>
          <w:sz w:val="32"/>
          <w:szCs w:val="32"/>
        </w:rPr>
      </w:pPr>
      <w:r w:rsidRPr="00152128">
        <w:rPr>
          <w:i/>
          <w:color w:val="FF0000"/>
          <w:sz w:val="32"/>
          <w:szCs w:val="32"/>
        </w:rPr>
        <w:t>Признаки взрывного устройства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 xml:space="preserve">1. присутствие проводов, небольших антенн, </w:t>
      </w:r>
      <w:proofErr w:type="spellStart"/>
      <w:r w:rsidRPr="00152128">
        <w:rPr>
          <w:color w:val="3B4256"/>
          <w:sz w:val="32"/>
          <w:szCs w:val="32"/>
        </w:rPr>
        <w:t>изоленты</w:t>
      </w:r>
      <w:proofErr w:type="spellEnd"/>
      <w:r w:rsidRPr="00152128">
        <w:rPr>
          <w:color w:val="3B4256"/>
          <w:sz w:val="32"/>
          <w:szCs w:val="32"/>
        </w:rPr>
        <w:t>, шпагата, веревки, скотча в пакете, либо торчащие из пакета;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lastRenderedPageBreak/>
        <w:t>- Шум из обнаруженных подозрительных предметов (пакетов, сумок и др.). Это может быть тиканье часов, щелчки и т.п.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- Наличие на найденном подозрительном предмете элементов питания (батареек);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- Растяжки из проволоки, веревок, шпагата, лески;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- Необычное размещение предмета;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- Наличие предмета, несвойственного для данной местности;</w:t>
      </w:r>
    </w:p>
    <w:p w:rsidR="00152128" w:rsidRPr="00152128" w:rsidRDefault="00152128" w:rsidP="00152128">
      <w:pPr>
        <w:spacing w:after="300"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- Специфический запах, несвойственный данной местности.</w:t>
      </w:r>
    </w:p>
    <w:p w:rsidR="00152128" w:rsidRPr="00152128" w:rsidRDefault="00152128" w:rsidP="00152128">
      <w:pPr>
        <w:spacing w:line="276" w:lineRule="auto"/>
        <w:textAlignment w:val="baseline"/>
        <w:rPr>
          <w:color w:val="3B4256"/>
          <w:sz w:val="32"/>
          <w:szCs w:val="32"/>
        </w:rPr>
      </w:pPr>
      <w:r w:rsidRPr="00152128">
        <w:rPr>
          <w:color w:val="3B4256"/>
          <w:sz w:val="32"/>
          <w:szCs w:val="32"/>
        </w:rPr>
        <w:t>В качестве камуфляжа для взрывных устройств используются обычные сумки, пакеты, свертки, коробки, игрушки и т.п.</w:t>
      </w:r>
    </w:p>
    <w:p w:rsidR="00584166" w:rsidRPr="00152128" w:rsidRDefault="00584166" w:rsidP="00152128">
      <w:pPr>
        <w:spacing w:line="276" w:lineRule="auto"/>
        <w:rPr>
          <w:sz w:val="32"/>
          <w:szCs w:val="32"/>
        </w:rPr>
      </w:pPr>
    </w:p>
    <w:sectPr w:rsidR="00584166" w:rsidRPr="00152128" w:rsidSect="0058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2128"/>
    <w:rsid w:val="00152128"/>
    <w:rsid w:val="00297889"/>
    <w:rsid w:val="00365C06"/>
    <w:rsid w:val="0038654B"/>
    <w:rsid w:val="003A46FE"/>
    <w:rsid w:val="00547BAA"/>
    <w:rsid w:val="00584166"/>
    <w:rsid w:val="0070798A"/>
    <w:rsid w:val="00890551"/>
    <w:rsid w:val="00B2001C"/>
    <w:rsid w:val="00BF773F"/>
    <w:rsid w:val="00E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9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79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07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0798A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9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079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07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7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798A"/>
    <w:rPr>
      <w:rFonts w:ascii="Verdana" w:hAnsi="Verdana"/>
      <w:b/>
      <w:bCs/>
      <w:color w:val="777777"/>
      <w:sz w:val="17"/>
      <w:szCs w:val="17"/>
    </w:rPr>
  </w:style>
  <w:style w:type="character" w:styleId="a3">
    <w:name w:val="Strong"/>
    <w:qFormat/>
    <w:rsid w:val="0070798A"/>
    <w:rPr>
      <w:b/>
      <w:bCs/>
    </w:rPr>
  </w:style>
  <w:style w:type="paragraph" w:styleId="a4">
    <w:name w:val="Normal (Web)"/>
    <w:basedOn w:val="a"/>
    <w:uiPriority w:val="99"/>
    <w:semiHidden/>
    <w:unhideWhenUsed/>
    <w:rsid w:val="0015212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52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news/2020-03-05/8c457f6f3d17f572156871d4f8d1ede5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2024-06-07T04:34:00Z</dcterms:created>
  <dcterms:modified xsi:type="dcterms:W3CDTF">2024-06-07T04:37:00Z</dcterms:modified>
</cp:coreProperties>
</file>