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A8" w:rsidRDefault="000B6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FF20A8" w:rsidRDefault="000B6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НОВОТРОИЦКОГО СЕЛЬСОВЕТА</w:t>
      </w:r>
    </w:p>
    <w:p w:rsidR="00FF20A8" w:rsidRDefault="000B6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МИНУСИНСКОГО РАЙОНА КРАСНОЯРСКОГО КРАЯ</w:t>
      </w:r>
    </w:p>
    <w:p w:rsidR="00FF20A8" w:rsidRDefault="00FF2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20A8" w:rsidRDefault="000B64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FF20A8" w:rsidRDefault="000B640A">
      <w:pPr>
        <w:jc w:val="both"/>
      </w:pPr>
      <w:r>
        <w:rPr>
          <w:rFonts w:ascii="Times New Roman" w:hAnsi="Times New Roman" w:cs="Times New Roman"/>
          <w:sz w:val="28"/>
          <w:szCs w:val="28"/>
        </w:rPr>
        <w:t>21.11.2024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д. Быстрая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№ 91-п</w:t>
      </w:r>
    </w:p>
    <w:p w:rsidR="00FF20A8" w:rsidRDefault="00FF20A8">
      <w:pPr>
        <w:pStyle w:val="af1"/>
        <w:jc w:val="both"/>
      </w:pPr>
    </w:p>
    <w:p w:rsidR="00FF20A8" w:rsidRDefault="000B640A">
      <w:pPr>
        <w:pStyle w:val="ad"/>
        <w:ind w:firstLine="737"/>
        <w:rPr>
          <w:szCs w:val="28"/>
        </w:rPr>
      </w:pPr>
      <w:r>
        <w:rPr>
          <w:bCs/>
        </w:rPr>
        <w:t xml:space="preserve">О проведении электронного аукциона на право заключения договора аренды земельного участка, по адресу: </w:t>
      </w:r>
      <w:r>
        <w:rPr>
          <w:rFonts w:eastAsia="Times New Roman" w:cs="Times New Roman"/>
          <w:szCs w:val="28"/>
          <w:lang w:eastAsia="ru-RU"/>
        </w:rPr>
        <w:t xml:space="preserve">Красноярский край, Минусинский район,  территория массив Фрунзе </w:t>
      </w:r>
    </w:p>
    <w:p w:rsidR="00FF20A8" w:rsidRDefault="00FF20A8">
      <w:pPr>
        <w:pStyle w:val="af1"/>
        <w:jc w:val="both"/>
        <w:rPr>
          <w:sz w:val="28"/>
          <w:szCs w:val="28"/>
        </w:rPr>
      </w:pPr>
    </w:p>
    <w:p w:rsidR="00FF20A8" w:rsidRDefault="000B640A">
      <w:pPr>
        <w:pStyle w:val="af1"/>
        <w:tabs>
          <w:tab w:val="left" w:pos="4678"/>
          <w:tab w:val="center" w:pos="5670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7"/>
        </w:rPr>
        <w:t>В соответствии с Земельным кодексом Российской Федерации, Фед</w:t>
      </w:r>
      <w:r>
        <w:rPr>
          <w:bCs/>
          <w:sz w:val="28"/>
          <w:szCs w:val="27"/>
        </w:rPr>
        <w:t>е</w:t>
      </w:r>
      <w:r>
        <w:rPr>
          <w:bCs/>
          <w:sz w:val="28"/>
          <w:szCs w:val="27"/>
        </w:rPr>
        <w:t>ральным законом от 25.10.2</w:t>
      </w:r>
      <w:r>
        <w:rPr>
          <w:bCs/>
          <w:sz w:val="28"/>
          <w:szCs w:val="27"/>
        </w:rPr>
        <w:t>001 № 137-ФЗ «О введении в действие Земельного кодекса Российской Федерации», постановлением Правительства Российской Федерации от 21.09.2020 № 1509 «Об особенностях использования, охраны, защиты, воспроизводства лесов, расположенных на землях сельскохозяй</w:t>
      </w:r>
      <w:r>
        <w:rPr>
          <w:bCs/>
          <w:sz w:val="28"/>
          <w:szCs w:val="27"/>
        </w:rPr>
        <w:t>стве</w:t>
      </w:r>
      <w:r>
        <w:rPr>
          <w:bCs/>
          <w:sz w:val="28"/>
          <w:szCs w:val="27"/>
        </w:rPr>
        <w:t>н</w:t>
      </w:r>
      <w:r>
        <w:rPr>
          <w:bCs/>
          <w:sz w:val="28"/>
          <w:szCs w:val="27"/>
        </w:rPr>
        <w:t>ного назначения», постановлением Правительства Российской Федерации от 08.07.2022 № 1043 «О внесении изменений в Положение об особенностях и</w:t>
      </w:r>
      <w:r>
        <w:rPr>
          <w:bCs/>
          <w:sz w:val="28"/>
          <w:szCs w:val="27"/>
        </w:rPr>
        <w:t>с</w:t>
      </w:r>
      <w:r>
        <w:rPr>
          <w:bCs/>
          <w:sz w:val="28"/>
          <w:szCs w:val="27"/>
        </w:rPr>
        <w:t>пользования, охраны, защиты, воспроизводства лесов, расположенных на</w:t>
      </w:r>
      <w:proofErr w:type="gramEnd"/>
      <w:r>
        <w:rPr>
          <w:bCs/>
          <w:sz w:val="28"/>
          <w:szCs w:val="27"/>
        </w:rPr>
        <w:t xml:space="preserve"> </w:t>
      </w:r>
      <w:proofErr w:type="gramStart"/>
      <w:r>
        <w:rPr>
          <w:bCs/>
          <w:sz w:val="28"/>
          <w:szCs w:val="27"/>
        </w:rPr>
        <w:t>зе</w:t>
      </w:r>
      <w:r>
        <w:rPr>
          <w:bCs/>
          <w:sz w:val="28"/>
          <w:szCs w:val="27"/>
        </w:rPr>
        <w:t>м</w:t>
      </w:r>
      <w:r>
        <w:rPr>
          <w:bCs/>
          <w:sz w:val="28"/>
          <w:szCs w:val="27"/>
        </w:rPr>
        <w:t>лях</w:t>
      </w:r>
      <w:proofErr w:type="gramEnd"/>
      <w:r>
        <w:rPr>
          <w:bCs/>
          <w:sz w:val="28"/>
          <w:szCs w:val="27"/>
        </w:rPr>
        <w:t xml:space="preserve"> сельскохозяйственного назначения»</w:t>
      </w:r>
      <w:r>
        <w:rPr>
          <w:sz w:val="28"/>
          <w:szCs w:val="27"/>
        </w:rPr>
        <w:t>,</w:t>
      </w:r>
      <w:r>
        <w:rPr>
          <w:sz w:val="28"/>
          <w:szCs w:val="27"/>
        </w:rPr>
        <w:t xml:space="preserve"> </w:t>
      </w:r>
      <w:r>
        <w:rPr>
          <w:sz w:val="28"/>
          <w:szCs w:val="28"/>
        </w:rPr>
        <w:t>руководствуясь статьями 35, 59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ва Новотроицкого сельсовета, ПОСТАНОВЛЯЮ: </w:t>
      </w:r>
    </w:p>
    <w:p w:rsidR="00FF20A8" w:rsidRDefault="000B640A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установленном порядке </w:t>
      </w:r>
      <w:r>
        <w:rPr>
          <w:rFonts w:eastAsiaTheme="minorHAnsi" w:cstheme="minorBidi"/>
          <w:bCs/>
          <w:sz w:val="28"/>
          <w:szCs w:val="22"/>
          <w:lang w:eastAsia="en-US"/>
        </w:rPr>
        <w:t xml:space="preserve">электронный </w:t>
      </w:r>
      <w:r>
        <w:rPr>
          <w:bCs/>
          <w:sz w:val="28"/>
          <w:szCs w:val="28"/>
        </w:rPr>
        <w:t>аукцион на право заключения договора аренды в отношении объекта недвижимости:</w:t>
      </w:r>
    </w:p>
    <w:p w:rsidR="00FF20A8" w:rsidRDefault="000B640A">
      <w:pPr>
        <w:pStyle w:val="af1"/>
        <w:tabs>
          <w:tab w:val="left" w:pos="4678"/>
          <w:tab w:val="center" w:pos="5670"/>
        </w:tabs>
        <w:suppressAutoHyphens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Лот № 1.</w:t>
      </w:r>
      <w:r>
        <w:rPr>
          <w:sz w:val="28"/>
          <w:szCs w:val="28"/>
        </w:rPr>
        <w:t xml:space="preserve"> Земельный </w:t>
      </w:r>
      <w:proofErr w:type="gramStart"/>
      <w:r>
        <w:rPr>
          <w:sz w:val="28"/>
          <w:szCs w:val="28"/>
        </w:rPr>
        <w:t>участок</w:t>
      </w:r>
      <w:proofErr w:type="gramEnd"/>
      <w:r>
        <w:rPr>
          <w:sz w:val="28"/>
          <w:szCs w:val="28"/>
        </w:rPr>
        <w:t xml:space="preserve"> находящийся в собственно</w:t>
      </w:r>
      <w:r>
        <w:rPr>
          <w:sz w:val="28"/>
          <w:szCs w:val="28"/>
        </w:rPr>
        <w:t>сти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Новотроицкий</w:t>
      </w:r>
      <w:proofErr w:type="spellEnd"/>
      <w:r>
        <w:rPr>
          <w:sz w:val="28"/>
          <w:szCs w:val="28"/>
        </w:rPr>
        <w:t xml:space="preserve"> сельсовет Минусинского района Красноярск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края, с кадастровым номером 24:25:0401005:171.</w:t>
      </w:r>
    </w:p>
    <w:p w:rsidR="00FF20A8" w:rsidRDefault="000B640A">
      <w:pPr>
        <w:pStyle w:val="ad"/>
        <w:spacing w:line="0" w:lineRule="atLeast"/>
        <w:ind w:firstLine="709"/>
      </w:pPr>
      <w:r>
        <w:t>2. Установить:</w:t>
      </w:r>
    </w:p>
    <w:p w:rsidR="00FF20A8" w:rsidRDefault="000B640A">
      <w:pPr>
        <w:pStyle w:val="ad"/>
        <w:spacing w:line="0" w:lineRule="atLeast"/>
        <w:ind w:firstLine="709"/>
      </w:pPr>
      <w:r>
        <w:t xml:space="preserve">2.1. Форму торгов - электронный аукцион с открытой формой подачи предложений о размере арендной платы и </w:t>
      </w:r>
      <w:r>
        <w:rPr>
          <w:color w:val="000000"/>
          <w:sz w:val="30"/>
        </w:rPr>
        <w:t>от</w:t>
      </w:r>
      <w:r>
        <w:rPr>
          <w:color w:val="000000"/>
          <w:sz w:val="30"/>
        </w:rPr>
        <w:t>крытый по составу участников.</w:t>
      </w:r>
    </w:p>
    <w:p w:rsidR="00FF20A8" w:rsidRDefault="000B640A">
      <w:pPr>
        <w:pStyle w:val="ad"/>
        <w:spacing w:line="0" w:lineRule="atLeast"/>
        <w:ind w:firstLine="709"/>
      </w:pPr>
      <w:r>
        <w:t xml:space="preserve">2.2. Начальный размер арендной платы в год за земельный участок, указанный в пункте 1 настоящего постановления - </w:t>
      </w:r>
      <w:r>
        <w:rPr>
          <w:szCs w:val="28"/>
        </w:rPr>
        <w:t xml:space="preserve">в размере </w:t>
      </w:r>
      <w:r>
        <w:t>10 907 (Десять тысяч девятьсот семь) рублей в год</w:t>
      </w:r>
      <w:proofErr w:type="gramStart"/>
      <w:r>
        <w:t>.;</w:t>
      </w:r>
    </w:p>
    <w:p w:rsidR="00FF20A8" w:rsidRDefault="000B640A">
      <w:pPr>
        <w:pStyle w:val="ad"/>
        <w:spacing w:line="0" w:lineRule="atLeast"/>
        <w:ind w:firstLine="709"/>
        <w:rPr>
          <w:highlight w:val="yellow"/>
        </w:rPr>
      </w:pPr>
      <w:proofErr w:type="gramEnd"/>
      <w:r>
        <w:t>2.3. Величину повышения начального размера арендной</w:t>
      </w:r>
      <w:r>
        <w:t xml:space="preserve"> платы земельного участка («шаг аукциона») - 3% от начального размера арендной платы за земельный участок.</w:t>
      </w:r>
    </w:p>
    <w:p w:rsidR="00FF20A8" w:rsidRDefault="000B640A">
      <w:pPr>
        <w:pStyle w:val="ad"/>
        <w:spacing w:line="0" w:lineRule="atLeast"/>
        <w:ind w:firstLine="709"/>
      </w:pPr>
      <w:r>
        <w:t>2.4. Размер задатка для участия в аукционе - 20% от начального размера арендной платы за земельный участок.</w:t>
      </w:r>
    </w:p>
    <w:p w:rsidR="00FF20A8" w:rsidRDefault="000B640A">
      <w:pPr>
        <w:pStyle w:val="ad"/>
        <w:spacing w:line="0" w:lineRule="atLeast"/>
        <w:ind w:firstLine="709"/>
      </w:pPr>
      <w:r>
        <w:t xml:space="preserve">3. </w:t>
      </w:r>
      <w:proofErr w:type="gramStart"/>
      <w:r>
        <w:rPr>
          <w:szCs w:val="28"/>
        </w:rPr>
        <w:t xml:space="preserve">Информационное сообщение о проведении </w:t>
      </w:r>
      <w:r>
        <w:t>электронного</w:t>
      </w:r>
      <w:r>
        <w:rPr>
          <w:szCs w:val="28"/>
        </w:rPr>
        <w:t xml:space="preserve"> аукциона на право заключения договора аренды земельного участка, согласно приложению, подлежит размещению на официальном сайте Российской Федерации в сети Интернет для размещения информации о проведении торгов (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torgi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), на </w:t>
      </w:r>
      <w:r>
        <w:rPr>
          <w:szCs w:val="28"/>
        </w:rPr>
        <w:t>электронной площадке для проведения торгов (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rts</w:t>
      </w:r>
      <w:proofErr w:type="spellEnd"/>
      <w:r>
        <w:rPr>
          <w:szCs w:val="28"/>
        </w:rPr>
        <w:t>-</w:t>
      </w:r>
      <w:r>
        <w:rPr>
          <w:szCs w:val="28"/>
          <w:lang w:val="en-US"/>
        </w:rPr>
        <w:t>tender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>
        <w:t xml:space="preserve">, </w:t>
      </w:r>
      <w:r>
        <w:rPr>
          <w:szCs w:val="28"/>
        </w:rPr>
        <w:t xml:space="preserve">на сайте администрации Новотроицкого сельсовета, в разделе «Аукционы», в сети </w:t>
      </w:r>
      <w:r>
        <w:rPr>
          <w:szCs w:val="28"/>
        </w:rPr>
        <w:lastRenderedPageBreak/>
        <w:t xml:space="preserve">Интернет </w:t>
      </w:r>
      <w:r>
        <w:t xml:space="preserve"> и опубликованию в газете </w:t>
      </w:r>
      <w:r>
        <w:rPr>
          <w:rFonts w:cs="Times New Roman"/>
          <w:bCs/>
          <w:szCs w:val="28"/>
        </w:rPr>
        <w:t>муниципального</w:t>
      </w:r>
      <w:proofErr w:type="gramEnd"/>
      <w:r>
        <w:rPr>
          <w:rFonts w:cs="Times New Roman"/>
          <w:bCs/>
          <w:szCs w:val="28"/>
        </w:rPr>
        <w:t xml:space="preserve"> образования </w:t>
      </w:r>
      <w:proofErr w:type="spellStart"/>
      <w:r>
        <w:rPr>
          <w:rFonts w:cs="Times New Roman"/>
          <w:bCs/>
          <w:szCs w:val="28"/>
        </w:rPr>
        <w:t>Новотроицкий</w:t>
      </w:r>
      <w:proofErr w:type="spellEnd"/>
      <w:r>
        <w:rPr>
          <w:rFonts w:cs="Times New Roman"/>
          <w:bCs/>
          <w:szCs w:val="28"/>
        </w:rPr>
        <w:t xml:space="preserve"> сельсовет «</w:t>
      </w:r>
      <w:proofErr w:type="spellStart"/>
      <w:r>
        <w:rPr>
          <w:rFonts w:cs="Times New Roman"/>
          <w:bCs/>
          <w:szCs w:val="28"/>
        </w:rPr>
        <w:t>Новотроицкий</w:t>
      </w:r>
      <w:proofErr w:type="spellEnd"/>
      <w:r>
        <w:rPr>
          <w:rFonts w:cs="Times New Roman"/>
          <w:bCs/>
          <w:szCs w:val="28"/>
        </w:rPr>
        <w:t xml:space="preserve"> вестник»</w:t>
      </w:r>
      <w:r>
        <w:t>, не ме</w:t>
      </w:r>
      <w:r>
        <w:t>нее чем за 30 дней до дня проведения аукциона.</w:t>
      </w:r>
    </w:p>
    <w:p w:rsidR="00FF20A8" w:rsidRDefault="000B640A">
      <w:pPr>
        <w:pStyle w:val="ad"/>
        <w:ind w:firstLine="709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сельсовета А.В. Семенова.</w:t>
      </w:r>
    </w:p>
    <w:p w:rsidR="00FF20A8" w:rsidRDefault="000B640A">
      <w:pPr>
        <w:pStyle w:val="af1"/>
        <w:ind w:firstLine="709"/>
        <w:jc w:val="both"/>
      </w:pPr>
      <w:r>
        <w:rPr>
          <w:sz w:val="28"/>
          <w:szCs w:val="28"/>
        </w:rPr>
        <w:t xml:space="preserve">5. Постановление вступает в силу со дня его подписания и подлежит размещению на официальном сайте администрации </w:t>
      </w:r>
      <w:r>
        <w:rPr>
          <w:sz w:val="28"/>
          <w:szCs w:val="28"/>
        </w:rPr>
        <w:t xml:space="preserve">Новотроицкого сельсовета и в газете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Новотроицкий</w:t>
      </w:r>
      <w:proofErr w:type="spellEnd"/>
      <w:r>
        <w:rPr>
          <w:bCs/>
          <w:sz w:val="28"/>
          <w:szCs w:val="28"/>
        </w:rPr>
        <w:t xml:space="preserve"> сельсовет «</w:t>
      </w:r>
      <w:proofErr w:type="spellStart"/>
      <w:r>
        <w:rPr>
          <w:bCs/>
          <w:sz w:val="28"/>
          <w:szCs w:val="28"/>
        </w:rPr>
        <w:t>Новотроицкий</w:t>
      </w:r>
      <w:proofErr w:type="spellEnd"/>
      <w:r>
        <w:rPr>
          <w:bCs/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FF20A8" w:rsidRDefault="00FF20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A8" w:rsidRDefault="00FF20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A8" w:rsidRDefault="000B640A">
      <w:pPr>
        <w:pStyle w:val="af1"/>
        <w:ind w:firstLine="709"/>
        <w:jc w:val="both"/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А.В. Семенов</w:t>
      </w:r>
      <w:r>
        <w:br w:type="page"/>
      </w:r>
    </w:p>
    <w:p w:rsidR="00FF20A8" w:rsidRDefault="000B640A">
      <w:pPr>
        <w:pStyle w:val="ad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F20A8" w:rsidRDefault="000B640A">
      <w:pPr>
        <w:pStyle w:val="ad"/>
        <w:ind w:firstLine="5812"/>
        <w:jc w:val="right"/>
      </w:pPr>
      <w:r>
        <w:rPr>
          <w:sz w:val="24"/>
          <w:szCs w:val="24"/>
        </w:rPr>
        <w:t>к постановлению администрации</w:t>
      </w:r>
    </w:p>
    <w:p w:rsidR="00FF20A8" w:rsidRDefault="000B640A">
      <w:pPr>
        <w:pStyle w:val="ad"/>
        <w:ind w:firstLine="5812"/>
        <w:jc w:val="right"/>
      </w:pPr>
      <w:r>
        <w:rPr>
          <w:sz w:val="24"/>
          <w:szCs w:val="24"/>
        </w:rPr>
        <w:t>Новотроицкого</w:t>
      </w:r>
      <w:r>
        <w:rPr>
          <w:sz w:val="24"/>
          <w:szCs w:val="24"/>
        </w:rPr>
        <w:t xml:space="preserve"> сельсовета</w:t>
      </w:r>
    </w:p>
    <w:p w:rsidR="00FF20A8" w:rsidRDefault="000B640A">
      <w:pPr>
        <w:pStyle w:val="ad"/>
        <w:ind w:firstLine="5812"/>
        <w:jc w:val="right"/>
      </w:pPr>
      <w:r>
        <w:rPr>
          <w:sz w:val="24"/>
          <w:szCs w:val="24"/>
        </w:rPr>
        <w:t>от 21.08.2024  № 91</w:t>
      </w:r>
      <w:bookmarkStart w:id="0" w:name="_GoBack"/>
      <w:bookmarkEnd w:id="0"/>
      <w:r>
        <w:rPr>
          <w:sz w:val="24"/>
          <w:szCs w:val="24"/>
        </w:rPr>
        <w:t>-п</w:t>
      </w:r>
    </w:p>
    <w:p w:rsidR="00FF20A8" w:rsidRDefault="00FF20A8">
      <w:pPr>
        <w:pStyle w:val="ad"/>
        <w:ind w:firstLine="709"/>
        <w:jc w:val="right"/>
        <w:rPr>
          <w:sz w:val="24"/>
          <w:szCs w:val="24"/>
        </w:rPr>
      </w:pPr>
    </w:p>
    <w:p w:rsidR="00FF20A8" w:rsidRDefault="000B640A">
      <w:pPr>
        <w:pStyle w:val="ad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Извещение о проведении электронного аукциона</w:t>
      </w:r>
      <w:r>
        <w:rPr>
          <w:sz w:val="24"/>
          <w:szCs w:val="28"/>
        </w:rPr>
        <w:t xml:space="preserve"> на право заключения договора аренды земельного участка</w:t>
      </w:r>
    </w:p>
    <w:p w:rsidR="00FF20A8" w:rsidRDefault="000B640A">
      <w:pPr>
        <w:pStyle w:val="ad"/>
        <w:rPr>
          <w:b/>
          <w:sz w:val="24"/>
          <w:szCs w:val="24"/>
        </w:rPr>
      </w:pPr>
      <w:r>
        <w:rPr>
          <w:sz w:val="24"/>
          <w:szCs w:val="24"/>
        </w:rPr>
        <w:t xml:space="preserve">_________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д. Быстрая</w:t>
      </w:r>
    </w:p>
    <w:p w:rsidR="00FF20A8" w:rsidRDefault="00FF20A8">
      <w:pPr>
        <w:pStyle w:val="ad"/>
        <w:rPr>
          <w:b/>
          <w:sz w:val="24"/>
          <w:szCs w:val="24"/>
        </w:rPr>
      </w:pPr>
    </w:p>
    <w:p w:rsidR="00FF20A8" w:rsidRDefault="000B640A">
      <w:pPr>
        <w:pStyle w:val="ad"/>
        <w:ind w:firstLine="709"/>
        <w:jc w:val="center"/>
        <w:rPr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1.Общие положения.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1.1.</w:t>
      </w:r>
      <w:r>
        <w:rPr>
          <w:sz w:val="24"/>
          <w:szCs w:val="24"/>
        </w:rPr>
        <w:t xml:space="preserve"> Наименование организатора открытого аукциона: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Наименование организатора торгов: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администрация Новотроицкого сельсовета Минусинского района Красноярского края; 662610, Красноярский край, Минусинский район, д. Быс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трая, ул. Кирова, д. 16; Контактные данные: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novotr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mr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@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mail.ru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; 8 (39132) 2-32-52. Контактное лицо: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Клуев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Марат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Мансурович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Оператор электронной площадки (далее – Оператор): Общество с ограниченной ответственностью «РТС-тендер» (OOO «РТС-тендер», </w:t>
      </w:r>
      <w:hyperlink r:id="rId5">
        <w:r>
          <w:rPr>
            <w:rFonts w:eastAsia="Times New Roman" w:cs="Times New Roman"/>
            <w:bCs/>
            <w:sz w:val="24"/>
            <w:szCs w:val="24"/>
            <w:lang w:eastAsia="ru-RU"/>
          </w:rPr>
          <w:t>www.rts-tender.ru</w:t>
        </w:r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). Юридический адрес оператора: 121151, г. Москва,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наб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. Тараса Шевченко, д. 23А, 25 этаж, помещение 1. Контактные данные (имущественные торги): </w:t>
      </w:r>
      <w:hyperlink r:id="rId6">
        <w:r>
          <w:rPr>
            <w:rFonts w:eastAsia="Times New Roman" w:cs="Times New Roman"/>
            <w:bCs/>
            <w:sz w:val="24"/>
            <w:szCs w:val="24"/>
            <w:lang w:eastAsia="ru-RU"/>
          </w:rPr>
          <w:t>iSuppor</w:t>
        </w:r>
        <w:r>
          <w:rPr>
            <w:rFonts w:eastAsia="Times New Roman" w:cs="Times New Roman"/>
            <w:bCs/>
            <w:sz w:val="24"/>
            <w:szCs w:val="24"/>
            <w:lang w:eastAsia="ru-RU"/>
          </w:rPr>
          <w:t>t@rts-tender.ru</w:t>
        </w:r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; +7 499 653-77-00.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Электронная площадка, на которой будет проводиться продажа имущества в электронной форме, с адресом в информационно-телекоммуникационной сети «Интернет» - </w:t>
      </w:r>
      <w:hyperlink r:id="rId7">
        <w:r>
          <w:rPr>
            <w:rFonts w:eastAsia="Times New Roman" w:cs="Times New Roman"/>
            <w:bCs/>
            <w:sz w:val="24"/>
            <w:szCs w:val="24"/>
            <w:lang w:eastAsia="ru-RU"/>
          </w:rPr>
          <w:t>https://it2.rts-t</w:t>
        </w:r>
        <w:r>
          <w:rPr>
            <w:rFonts w:eastAsia="Times New Roman" w:cs="Times New Roman"/>
            <w:bCs/>
            <w:sz w:val="24"/>
            <w:szCs w:val="24"/>
            <w:lang w:eastAsia="ru-RU"/>
          </w:rPr>
          <w:t>ender.ru/</w:t>
        </w:r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F20A8" w:rsidRDefault="000B640A">
      <w:pPr>
        <w:pStyle w:val="ad"/>
        <w:ind w:firstLine="709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1.4.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Основание для проведения аукциона: Постановление администрации Новотроицкого сельсовета </w:t>
      </w:r>
      <w:proofErr w:type="gram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_________ № _____ «</w:t>
      </w:r>
      <w:proofErr w:type="gram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проведении открытого аукциона в электронной форме на право заключения договора аренды земельного участка, по адресу: Красноярски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й край, Минусинский район, территория массив Фрунзе. </w:t>
      </w:r>
    </w:p>
    <w:p w:rsidR="00FF20A8" w:rsidRDefault="000B640A">
      <w:pPr>
        <w:pStyle w:val="ad"/>
        <w:ind w:firstLine="709"/>
      </w:pPr>
      <w:r>
        <w:rPr>
          <w:sz w:val="24"/>
          <w:szCs w:val="24"/>
        </w:rPr>
        <w:t>1.5. Предмет торгов:</w:t>
      </w:r>
    </w:p>
    <w:p w:rsidR="00FF20A8" w:rsidRDefault="000B640A">
      <w:pPr>
        <w:pStyle w:val="ad"/>
        <w:ind w:firstLine="709"/>
      </w:pPr>
      <w:r>
        <w:rPr>
          <w:bCs/>
          <w:sz w:val="24"/>
          <w:szCs w:val="24"/>
        </w:rPr>
        <w:t xml:space="preserve">Лот № 1. Право на заключение договора аренды земельного участка, находящегося в </w:t>
      </w:r>
      <w:r>
        <w:rPr>
          <w:sz w:val="24"/>
          <w:szCs w:val="24"/>
        </w:rPr>
        <w:t xml:space="preserve">собственности муниципального образования </w:t>
      </w:r>
      <w:proofErr w:type="spellStart"/>
      <w:r>
        <w:rPr>
          <w:sz w:val="24"/>
          <w:szCs w:val="24"/>
        </w:rPr>
        <w:t>Новотроицкий</w:t>
      </w:r>
      <w:proofErr w:type="spellEnd"/>
      <w:r>
        <w:rPr>
          <w:sz w:val="24"/>
          <w:szCs w:val="24"/>
        </w:rPr>
        <w:t xml:space="preserve"> сельсовет, </w:t>
      </w:r>
      <w:r>
        <w:rPr>
          <w:bCs/>
          <w:sz w:val="24"/>
          <w:szCs w:val="24"/>
        </w:rPr>
        <w:t xml:space="preserve">с кадастровым номером </w:t>
      </w:r>
      <w:r>
        <w:rPr>
          <w:b/>
          <w:bCs/>
          <w:sz w:val="24"/>
          <w:szCs w:val="24"/>
        </w:rPr>
        <w:t>24:25:0401005:</w:t>
      </w:r>
      <w:r>
        <w:rPr>
          <w:b/>
          <w:bCs/>
          <w:sz w:val="24"/>
          <w:szCs w:val="24"/>
        </w:rPr>
        <w:t>171.</w:t>
      </w:r>
    </w:p>
    <w:p w:rsidR="00FF20A8" w:rsidRDefault="000B640A">
      <w:pPr>
        <w:pStyle w:val="ad"/>
        <w:ind w:firstLine="709"/>
      </w:pPr>
      <w:r>
        <w:rPr>
          <w:bCs/>
          <w:sz w:val="24"/>
          <w:szCs w:val="24"/>
        </w:rPr>
        <w:t xml:space="preserve">Координаты в публичной кадастровой карте с местонахождением земельного участка: </w:t>
      </w:r>
      <w:r>
        <w:rPr>
          <w:b/>
          <w:bCs/>
          <w:sz w:val="24"/>
          <w:szCs w:val="24"/>
        </w:rPr>
        <w:t>53.880278, 91.787084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Характеристики Предмета торгов: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Земельный участок расположен на сельскохозяйственных угодьях в составе земель сельскохозяйственного назначения по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адресу (местоположение):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Красноярский край, Минусинский район, массив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Фрунзе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лощадь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55400 кв. м.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Категория земель - земли сельскохозяйственного назначения, вид разрешенного использования - для сельскохозяйственного использования.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 аренды -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 лет.</w:t>
      </w:r>
    </w:p>
    <w:p w:rsidR="00FF20A8" w:rsidRDefault="000B640A">
      <w:pPr>
        <w:pStyle w:val="af1"/>
        <w:widowControl w:val="0"/>
        <w:spacing w:line="0" w:lineRule="atLeast"/>
        <w:ind w:firstLine="709"/>
        <w:jc w:val="both"/>
      </w:pP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соответствии с </w:t>
      </w:r>
      <w:proofErr w:type="gramStart"/>
      <w:r>
        <w:rPr>
          <w:color w:val="000000" w:themeColor="text1"/>
        </w:rPr>
        <w:t>ч</w:t>
      </w:r>
      <w:proofErr w:type="gramEnd"/>
      <w:r>
        <w:rPr>
          <w:color w:val="000000" w:themeColor="text1"/>
        </w:rPr>
        <w:t>. 6 ст.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 Форма торгов - аукцион в электронной форме с открытой формой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дачи предложения о цене и по составу участников.</w:t>
      </w:r>
    </w:p>
    <w:p w:rsidR="00FF20A8" w:rsidRDefault="000B640A">
      <w:pPr>
        <w:pStyle w:val="ad"/>
        <w:ind w:firstLine="709"/>
      </w:pPr>
      <w:r>
        <w:rPr>
          <w:sz w:val="24"/>
          <w:szCs w:val="24"/>
        </w:rPr>
        <w:t xml:space="preserve">1.8. Начальный размер арендной платы в год за земельный участок составляет: 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Лот № 1 - 10 907 (Десять тысяч девятьсот семь) рублей в год.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1.9. Величина повышения начального размера арендной платы земельного </w:t>
      </w:r>
      <w:r>
        <w:rPr>
          <w:rFonts w:ascii="Times New Roman" w:hAnsi="Times New Roman" w:cs="Times New Roman"/>
          <w:bCs/>
          <w:sz w:val="24"/>
          <w:szCs w:val="24"/>
        </w:rPr>
        <w:t>участка «Шаг аукциона» составляет: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Лот № 1 – 327,21 руб. (триста двадцать семь рублей 21 копейка).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1.10. Размер задатка для уча</w:t>
      </w:r>
      <w:r>
        <w:rPr>
          <w:rFonts w:ascii="Times New Roman" w:hAnsi="Times New Roman" w:cs="Times New Roman"/>
          <w:sz w:val="24"/>
          <w:szCs w:val="24"/>
        </w:rPr>
        <w:t>стия в аукционе составляет: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Лот № 1 – 2181,40 руб. (две тысячи сто восемьдесят один  рубль</w:t>
      </w:r>
      <w:r w:rsidR="008C2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40 копеек).</w:t>
      </w:r>
    </w:p>
    <w:p w:rsidR="00FF20A8" w:rsidRDefault="000B640A">
      <w:pPr>
        <w:pStyle w:val="ad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Начальная цена предмета аук</w:t>
      </w:r>
      <w:r>
        <w:rPr>
          <w:bCs/>
          <w:sz w:val="24"/>
          <w:szCs w:val="24"/>
        </w:rPr>
        <w:t>циона установлена в соответствии с пунктом 14 статьи 39.11 Земельного кодекса Российской Федерации,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</w:t>
      </w:r>
      <w:r>
        <w:rPr>
          <w:bCs/>
          <w:sz w:val="24"/>
          <w:szCs w:val="24"/>
        </w:rPr>
        <w:t xml:space="preserve"> Федерации».</w:t>
      </w:r>
    </w:p>
    <w:p w:rsidR="00FF20A8" w:rsidRDefault="000B640A">
      <w:pPr>
        <w:pStyle w:val="ad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1.11.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FF20A8" w:rsidRDefault="000B640A">
      <w:pPr>
        <w:pStyle w:val="ad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</w:t>
      </w:r>
      <w:r>
        <w:rPr>
          <w:rFonts w:eastAsia="Calibri" w:cs="Times New Roman"/>
          <w:bCs/>
          <w:color w:val="000000"/>
          <w:sz w:val="24"/>
          <w:szCs w:val="24"/>
        </w:rPr>
        <w:t>12. Срок заключения договора: не менее чем через 10 дней, но не позднее 30 дней со дня направления организатором аукциона победителю аукциона или единственному принявшему участие в аукционе проекта договора.</w:t>
      </w:r>
    </w:p>
    <w:p w:rsidR="00FF20A8" w:rsidRDefault="000B640A">
      <w:pPr>
        <w:pStyle w:val="ad"/>
        <w:spacing w:line="0" w:lineRule="atLeast"/>
        <w:ind w:firstLine="709"/>
      </w:pPr>
      <w:r>
        <w:rPr>
          <w:sz w:val="24"/>
          <w:szCs w:val="24"/>
        </w:rPr>
        <w:t xml:space="preserve">1.13. </w:t>
      </w:r>
      <w:r>
        <w:rPr>
          <w:color w:val="000000"/>
          <w:sz w:val="24"/>
          <w:szCs w:val="24"/>
        </w:rPr>
        <w:t>Извещение об отказе в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 xml:space="preserve">кциона </w:t>
      </w:r>
      <w:r>
        <w:rPr>
          <w:color w:val="000000"/>
          <w:sz w:val="24"/>
          <w:szCs w:val="24"/>
        </w:rPr>
        <w:t>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 обязан известить участников аукциона об отказе в п</w:t>
      </w:r>
      <w:r>
        <w:rPr>
          <w:color w:val="000000"/>
          <w:sz w:val="24"/>
          <w:szCs w:val="24"/>
        </w:rPr>
        <w:t>роведении аукциона и возвратить его участникам внесенные задатки.</w:t>
      </w:r>
    </w:p>
    <w:p w:rsidR="00FF20A8" w:rsidRDefault="000B640A">
      <w:pPr>
        <w:pStyle w:val="ad"/>
        <w:ind w:firstLine="709"/>
      </w:pPr>
      <w:r>
        <w:rPr>
          <w:sz w:val="24"/>
          <w:szCs w:val="24"/>
        </w:rPr>
        <w:t>1.14. Организатор аукциона вправе объявить о проведении повторного аукциона в случае, если аукцион был признан несостоявшимся, при этом условия повторного аукциона могут быть изменены.</w:t>
      </w:r>
    </w:p>
    <w:p w:rsidR="00FF20A8" w:rsidRDefault="000B640A">
      <w:pPr>
        <w:pStyle w:val="ad"/>
        <w:ind w:firstLine="709"/>
      </w:pPr>
      <w:r>
        <w:rPr>
          <w:rFonts w:cs="Times New Roman"/>
          <w:bCs/>
          <w:color w:val="000000"/>
          <w:sz w:val="24"/>
          <w:szCs w:val="24"/>
        </w:rPr>
        <w:t>1.15.</w:t>
      </w:r>
      <w:r>
        <w:rPr>
          <w:rFonts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eastAsia="Calibri"/>
          <w:bCs/>
          <w:color w:val="000000"/>
          <w:sz w:val="24"/>
          <w:szCs w:val="24"/>
        </w:rPr>
        <w:t>В</w:t>
      </w:r>
      <w:r>
        <w:rPr>
          <w:rFonts w:cs="Times New Roman"/>
          <w:bCs/>
          <w:color w:val="000000"/>
          <w:sz w:val="24"/>
          <w:szCs w:val="24"/>
        </w:rPr>
        <w:t xml:space="preserve"> случае если победитель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аукциона</w:t>
      </w:r>
      <w:r>
        <w:rPr>
          <w:rFonts w:cs="Times New Roman"/>
          <w:bCs/>
          <w:color w:val="000000"/>
          <w:sz w:val="24"/>
          <w:szCs w:val="24"/>
        </w:rPr>
        <w:t xml:space="preserve"> в срок, предусмотренный документацией, не представил организатору торгов подписанный договор, то данный участник признается уклонившимся от заключения договора и внесенный задаток не возвращается, а так же если договор ар</w:t>
      </w:r>
      <w:r>
        <w:rPr>
          <w:rFonts w:cs="Times New Roman"/>
          <w:bCs/>
          <w:color w:val="000000"/>
          <w:sz w:val="24"/>
          <w:szCs w:val="24"/>
        </w:rPr>
        <w:t xml:space="preserve">енды не заключен с победителем аукциона,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организатор аукциона</w:t>
      </w:r>
      <w:r>
        <w:rPr>
          <w:rFonts w:cs="Times New Roman"/>
          <w:bCs/>
          <w:color w:val="000000"/>
          <w:sz w:val="24"/>
          <w:szCs w:val="24"/>
        </w:rPr>
        <w:t xml:space="preserve">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FF20A8" w:rsidRDefault="00FF20A8">
      <w:pPr>
        <w:pStyle w:val="ad"/>
        <w:ind w:firstLine="709"/>
        <w:rPr>
          <w:rFonts w:cs="Times New Roman"/>
          <w:bCs/>
          <w:color w:val="000000"/>
          <w:sz w:val="24"/>
          <w:szCs w:val="24"/>
        </w:rPr>
      </w:pPr>
    </w:p>
    <w:p w:rsidR="00FF20A8" w:rsidRDefault="000B640A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Даты начала и оконча</w:t>
      </w:r>
      <w:r>
        <w:rPr>
          <w:rFonts w:ascii="Times New Roman" w:hAnsi="Times New Roman"/>
          <w:bCs/>
          <w:color w:val="000000"/>
          <w:sz w:val="24"/>
          <w:szCs w:val="24"/>
        </w:rPr>
        <w:t>ния подачи заявок на участие в аукционе, дата признания претендентов участниками аукциона, дата проведения аукциона, место и срок подведения итогов аукциона.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2.1. При исчислении сроков, указанных в настоящем информационном сообщении, принимается время серв</w:t>
      </w:r>
      <w:r>
        <w:rPr>
          <w:rFonts w:ascii="Times New Roman" w:hAnsi="Times New Roman"/>
          <w:bCs/>
          <w:color w:val="000000"/>
          <w:sz w:val="24"/>
          <w:szCs w:val="24"/>
        </w:rPr>
        <w:t>ера электронной торговой площадки – Московское.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2.2. Дата и время начала приема заявок –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________г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 с __ час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__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ин.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2.3. Дата и время окончания приема заявок –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________г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 до __ час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__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ин.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2.4. Дата признания претендентов участниками продажи –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________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2.5. Дата и время проведения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________г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 в __ час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__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ин.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2.6. Место и срок подведения итогов аукциона: итоги аукциона подводятся на электронной площадке, указанной в пункте 1.3. Процедура аукциона считается завершенной со времени подписания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Организатором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протокола об итогах аукциона, не позднее рабочего дня, следующего за днем подведения итогов аукциона.</w:t>
      </w:r>
    </w:p>
    <w:p w:rsidR="00FF20A8" w:rsidRDefault="00FF20A8">
      <w:pPr>
        <w:pStyle w:val="ad"/>
        <w:ind w:firstLine="709"/>
        <w:rPr>
          <w:bCs/>
          <w:sz w:val="24"/>
          <w:szCs w:val="24"/>
        </w:rPr>
      </w:pPr>
    </w:p>
    <w:p w:rsidR="00FF20A8" w:rsidRDefault="000B6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Порядок регистрации на электронной площадке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 Для участия в аукционе в электронной форме Претенденты должны зарегистрироваться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 Необходимо иметь Электронную цифровую подпись.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Для получения регистрации на электронн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площадке Претенденты представляют Оператору электронной площадки: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адрес электронной почты этого Претендента для направ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ления Оператором электронной площадки уведомлений и иной информации.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срок, не превышающий 3 рабочих дней со дня поступлени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заявления и информации, указанных в пункте 3.2,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3.4, и не позднее 1 рабочего дня, след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3.4. Оператор электронной площадки отказывает Претенденту в регистрации в случае непредставления заявления по форме, установленной Оператором элек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тронной площадки, или информации,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пункте 3.2.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3.5. При принятии Оператором электронной площадки решения об отказе в регистрации Претендента уведомление, предусмотренное пунктом 3.3, должно содержать также основание принятия данного решения. Пос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 устранения указанного основания этот Претендент вправе вновь представить заявление и информацию, указанные в пункте 3.2, для получения регистрации на электронной площадке.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 за исключ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ением случаев, указанных в пункте 3.4.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регистрации на электронной площадке.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3.7. 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Претенденты, прошедшие с 01.01.2019 регистрац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№44-ФЗ «О контрактной системе в сфере закупок товаров, работ, услуг для обеспечения государ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ственных и муниципальных нужд», вправе участвовать в аукционе в электронной форме без регистрации на такой электронной площадке.</w:t>
      </w:r>
      <w:proofErr w:type="gramEnd"/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3.8. Претендент, получивший регистрацию на электронной площадке, не вправе подавать заявку на участие в аукционе, если до дня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кончания срока действия регистрации осталось менее 3 месяцев.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3.9. В случае регистрации нового Пользователя в Личном кабинете Претендента, действующего на основании доверенности (далее - поверенный) от имени Претендента - доверителя (далее – доверитель),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оверенному лицу будет предоставлен доступ к информации и документам, содержащихся в заявках на участие торговых процедурах, в которых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/принимает участие доверитель, к заключенным/заключаемым доверителем договорам в электронной форме, а также к 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нсовой информации в отношении Аналитического счета в случае активации доверителем роли «Финансовый администратор» для поверенного, и иной информации, которая может быть доступна поверенному лицу в Личном кабинете Клиента-доверителя на ЭП при выполнении пов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еренным лицом возложенных на него обязанностей. При осуществлении указанной регистрации нового Пользователя поверенного, Претендент - доверитель соглашается и подтверждает предоставление поверенному указанных в настоящем пункте документов и сведений.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Внесение изменений в сведения о Претенденте, в том числе изменение наименования или регистрация нового Пользователя Клиента ЭП, производится зарегистрированным Пользователем в Личном кабинете путем редактирования сведений в разделе «Информация об организа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ции», за исключением Клиентов, зарегистрированных на ЭП в автоматическом порядке Изменение сведений о Клиентах, зарегистрированных на ЭП в автоматическом порядке, осуществляется путем интеграции изменений из единого реестра участников закупок ЕИС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ГИС-Торги.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3.11. В базе данных ЭП сохраняется информация обо всех вносимых изменениях в данные Клиента ЭП в Личном кабинете Клиента ЭП.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3.12. Информация, предоставленная Клиентом ЭП при Регистрации, а также в результате актуализации Клиентом ЭП такой инфор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мации, используются в неизменном виде при автоматическом формировании документов, которые используются в электронном документообороте, в том числе при формировании заявки на участие в Торговой процедуре.</w:t>
      </w:r>
    </w:p>
    <w:p w:rsidR="00FF20A8" w:rsidRDefault="00FF20A8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0A8" w:rsidRDefault="000B640A">
      <w:pPr>
        <w:widowControl w:val="0"/>
        <w:spacing w:after="0"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Условия участия в электронном аукционе, место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подачи заявок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участие в аукционе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 В аукционе могут принимать участие юридические лица и физические лица, признаваемые в соответствии с Земельным кодексом Российской Федерации. Претендент обязан осуществить следующие действия: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внести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задаток в порядке, указанном в настоящем информационном сообщении;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 установленном порядке подать заявку по утвержденной Организатором форме.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 Для обеспечения доступа к подаче заявки и дальнейшей процедуре электронного аукциона Претенденту необходим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пройти регистрацию на электронной торговой площадке OOO «РТС-тендер», в соответствии с Регламентом электронной площадки.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4.3. Подача заявки на участие в электронном аукционе осуществляется Претендентом из личного кабинета. 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 Заявки подаются на электр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онной площадке с адресом в информационно-телекоммуникационной сети «Интернет» </w:t>
      </w:r>
      <w:hyperlink r:id="rId8">
        <w: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https://it2.rts-tender.ru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начиная со времени и даты начала приема заявок до времени и даты окончания приема заявок, указанных в пункта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2.2, 2.3.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Заявки подаются путем заполнения формы, представленной в Приложении № 1 к настоящему информационному сообщению, и размещения ее электронного образа (заявка на бумажном носителе, преобразованная в электронно-цифровую форму путем сканировани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я), с приложением электронных образов документов, предусмотренных разделом 5 данного информационного сообщения.</w:t>
      </w:r>
      <w:proofErr w:type="gramEnd"/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4.6. Одно лицо имеет право подать только одну заявку.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4.7. При приеме заявок от Претендентов Оператор обеспечивает конфиденциальность данных о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ретендентах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4.8. Претендент вправе не позднее дня окончания приема заявок отозвать заявку путем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направления уведомления об отзыве заявки на электронную площадку.</w:t>
      </w:r>
    </w:p>
    <w:p w:rsidR="00FF20A8" w:rsidRDefault="00FF2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0A8" w:rsidRDefault="000B6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 и требования к их оформлению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Для участия в электронном аукционе Претенденты (лично или через своего представителя) 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документам также прилагается их опись (форма документа представлена в Приложении к заявке). 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Физические лица представляют: все листы документа, удостоверяющего личность, СНИЛС, ИНН.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Юридические лица представляют: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заверенные копии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учредительных документов (Устав, выписка из ЕГРЮЛ, ИНН);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него или заверенное печатью юридического лица (при наличии печати) и подписанное его руководителем письмо);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документ, который подтверждает полномочия руководителя юридического лица на осуществление действий от имени юридического лица (копия решения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заявке должна быть приложена доверенность на осуществление действий от имени Претендента, оформленная в установленном порядке 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F20A8" w:rsidRDefault="00FF2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0A8" w:rsidRDefault="000B6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Порядок внесения задатка и его возврата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Задаток для участия в аукционе служит обеспечением исполнения обяз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ательства Победителя аукциона, либо лица, признанного единственным участником аукциона, по заключению договора аренды земельного участка. Сумма задатка, указанная в пункте 1.10 вносится единым платежом на расчетный счет Претендента, открытый при регистраци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 электронной площадке. Назначение платежа – для участия в аукционе (перечисление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____). Сумма задатка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олжна поступить на расчетный счет Претендента до даты и времени окончания приема заявок на участие в аукционе.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Платежи по перечислению задатка для участия в аукционе и порядок возврата задатка осуществляются в соответствии с Регламентом OOO «РТС-тенде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р».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итается заключенным в установленном порядке.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 Лицам, перечислившим задаток для участия в аукционе, денежные средства возвращаются в следующем порядке: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участникам, за исключением Победителя аукциона, либо лица, признанного единственным участником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аукциона,- в течение 5 календарных дней со дня подведения итогов аукциона;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Задаток Победителя аук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циона, либо лица, признанного единственным участником аукциона,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засчитывается в счет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учитывается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счет арендной платы.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6.5. При уклонении или отказе Победителя аукциона, либо лица, признанного единственным участником аукциона, от заключения в установленны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срок договора аренды земельного участка, задаток ему не возвращается.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FF20A8" w:rsidRDefault="00FF2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0A8" w:rsidRDefault="000B640A">
      <w:pPr>
        <w:widowControl w:val="0"/>
        <w:spacing w:after="0"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Ограничения участия отдельных категор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физических и юридических лиц в аукционе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7.1. Участниками аукциона могут быть любые физические и юридические лица, за исключением: 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государственных и муниципальных унитарных предприятий, государственных и муниципальных учреждений;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юридических лиц,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скрытия и предоставления информации при проведении финансовых операций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офшорные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выгодоприобретателях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владельцах и контролирующих лицах в порядке, установленном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равительством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7.2. 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 значение для обеспечения обороны страны и безопасности государства». Понятия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выгодоприобретатель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бенефициарный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закона от 07.08.2001 № 115-ФЗ «О противодействии легализации (отмыв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анию) доходов, полученных преступным путем, и финансированию терроризма».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FF20A8" w:rsidRDefault="000B640A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Условия допуска и отказа в допуске к участию в аукционе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 Претендент не допускается к участию в аукционе по следу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ющим основаниям: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представлены не все документы в соответствии с перечнем, указанным в информационном сообщении, или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формление указанных документов не соответствует законодательству Российской Федерации;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заявка подана лицом, не уполномоченным Претендентом на осуществление таких действий;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не подтверждено поступление в установленный срок задатка на счет, указанный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информационном сообщении.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8.2. Перечень указанных оснований отказа Претенденту в участии в аукционе является исчерпывающим.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8.3. Обязанность доказать свое право на участие в электронном аукционе возлагается на Претендента.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8.4. Информация об отказе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FF20A8" w:rsidRDefault="00FF2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0A8" w:rsidRDefault="000B6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Порядок рассмотрения заявок на участие в аукционе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атор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9.2. Претендент приобретает статус участника аукциона с момента подписания прото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кола о признании Претендентов участниками аукциона.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9.3.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аукциона или об отказе в признании участниками аукциона с указанием оснований отказа.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9.5.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F20A8" w:rsidRDefault="00FF2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0A8" w:rsidRDefault="000B6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10.Правила проведения аукциона в электронной форме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10.1.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 в электронной форме проводится в указанные в пункте 2.5 день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«Шаг аукциона» устанавливается Организатором в фиксированной сумме, составляющей 3% от начально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размера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арендной платы за предм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 аукциона, и не изменяется в течение всего аукциона.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начальном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арендной платы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предмет аукциона.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10.3. Со времени начала проведения процедуры аукциона Оператором размещается: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о начальном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платы за предмет аукциона и текущего «шага аукциона»;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начальном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арендной платы за предмет аукциона и время их посту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пления, величина повышения начальной цены («шаг аукциона»).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10.4. В течение одного часа со времени начала проведения процедуры аукциона участникам предлагается заявить о намерении заключить договор аренды земельного участка по начальному размеру арендной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латы за предмет аукциона. В случае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в течение указанного времени: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поступило предложение о начальном размере арендной платы за предмет аукциона, то время для представления следующих предложений об увеличенном на «шаг аукциона» размере арендной платы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предмет аукциона продлевается на 10 (десять) минут со времени представления каждого следующего предложения.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в течение 10 (десяти) минут после представления последнего предложения о размере арендной платы за предмет аукциона следующее предложение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поступило, аукцион с помощью программно-аппаратных средств электронной площадки завершается;</w:t>
      </w:r>
      <w:proofErr w:type="gramEnd"/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не поступило ни одного предложения о начальном размере арендной платы за предмет аукциона, то аукцион с помощью программно-аппаратных средств электронной площ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адки завершается. В этом случае временем окончания представления предложений о начальном размере арендной платы за предмет аукциона является время завершения аукциона.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10.5. Во время проведения процедуры аукциона программными средствами электронной площадк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обеспечивается: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исключение возможности подачи участником предложения о начальном размере арендной платы за предмет аукциона, не соответствующего увеличению текущему размеру арендной платы за предмет аукциона на величину «шага аукциона»;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уведомление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участника в случае, если предложение этого участника о размере арендной платы за предмет аукциона не может быть принято в связи с подачей аналогичного предложения ранее другим участником.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10.6. Победителем аукциона признается участник, предложивший наибол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ьший размер арендной платы за предмет аукциона.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10.7. Ход проведения процедуры аукциона фиксируется Оператором в электронном журнале, который направляется Организатору в течение одного часа со времени завершения приема предложений о размере арендной платы за предмет аукциона для подведения итогов аукцио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путем оформления протокола об итогах аукциона. 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10.8.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аренды земельного участка, содержит фамилию, имя, отчество или наименование юридического лица - Победителя аукциона,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азмер арендной платы за предмет аукциона, предложенный Победителем, фамилию, имя, отчество или наименование юридического лица - участника аукциона, который сделал предпоследнее предложение о размере арендной платы за предмет аукциона в ходе аукциона, и под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писывается Организатором в течение одного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часа с момента получения электронного журнала, но не позднее рабочего дня, следующего за днем подведения итогов аукциона. 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10.9. Процедура аукциона считается завершенной с момента подписания Организатором протокола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итогах аукциона. 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10.10. Аукцион признается несостоявшимся в следующих случаях: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ни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участников не сделал предложение о начальном размере арендной платы.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10.11. Решение о признан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10.12. В течение одного часа со времени подписания протокола об итогах аукциона Победителю направляется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наименование имущества и иные позволяющие его индивидуализировать сведения;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цена сделки;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фамил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ия, имя, отчество физического лица или наименование юридического лица Победителя.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10.13.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заявителя,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обязан заключить договор на условиях 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цене, которые предусмотрены в документации об аукционе.</w:t>
      </w:r>
      <w:proofErr w:type="gramEnd"/>
    </w:p>
    <w:p w:rsidR="00FF20A8" w:rsidRDefault="00FF2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0A8" w:rsidRDefault="000B6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Срок и условия заключения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условия внесения арендной платы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необходимые реквизиты счетов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11.1.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Договор аренды земельного участка заключается с Победителем аукциона, либо с лицом, признанным единственным участником аукциона,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не менее чем через 10 дней, но не позднее 30 дней со дня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направления организатором аукциона победителю аукциона или единс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твенному принявшему участие в аукционе проекта договора,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форме электронного документа и на бумажном носителе.</w:t>
      </w:r>
      <w:proofErr w:type="gramEnd"/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11.2. Внесенный победителем аукциона задаток засчитывается в счет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арендной платы за предмет аукциона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11.3. Плата вносится ежеквартально не позд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нее 10-го числа месяца, следующего за оплачиваемым кварталом, путем перечисления на счет: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УФК по Красноярскому краю (Администрация Новотроицкого сельсовета), л/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04193018610,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03100643000000011900 Отделение Красноярск Банка России//УФК по Красноярском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 краю г. Красноярск к/с 40102810245370000011, БИК 010407105, ИНН 2425002664, ОКТМО 04633426, КБК_82611105025100000120.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11.4.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если победитель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пред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усмотренный документацией, не представил организатору торгов подписанный договор, 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данный участник признается уклонившимся от заключения договора и внесенный задаток не возвращается, а так же если договор аренды не заключен с победителем аукциона,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организатор аукциона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предлагает заключить указанный договор участнику аукциона, который сд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елал предпоследнее предложение о цене предмета аукциона, по цене, предложенной победителем аукциона.</w:t>
      </w:r>
      <w:proofErr w:type="gramEnd"/>
    </w:p>
    <w:p w:rsidR="00FF20A8" w:rsidRDefault="00FF20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0A8" w:rsidRDefault="000B640A">
      <w:pPr>
        <w:widowControl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Порядок ознакомления с иной информацией, с условиями договора, заключаемого по итогам проведения аукциона, порядок предоставления разъяснений положени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информационного сообщения.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12.1.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условиями договора, заключаемого по итогам проведения аукциона, можно ознакомиться с даты размещения информационного сообщения на официальном сайте администрации Новотроицкого сельсовета Минусинского района Красноярского края,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общества с ограниченной ответственностью «РТС-тендер» до даты окончания срока приема заявок на уч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астие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 так же в рабочие дни с 08 час. 00 мин. до 12 час.00 мин. и с 13 час.00 мин. до 17 час 00 мин. (время местное) по адресу:              Красноярский край, Минусинский район, д. Быстрая, ул. Кирова, д. 16.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Телефон 8(39132) 2-32-52. 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12.2.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запрос о разъяснении положений информационного сообщения.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даты окончания подачи заявок. В течение 2 (двух) рабочих дней со дня пос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тупления запроса Организатор предоставляет разъяснение с указанием предмета запроса.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и Организатором осуществляется через электронную площадку в форме электронных документов либо электронных образов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соответственно Организатора, Претендента или участника.</w:t>
      </w:r>
      <w:proofErr w:type="gramEnd"/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Организатора и отправитель несет отв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етственность за подлинность и достоверность таких документов и сведений.</w:t>
      </w:r>
    </w:p>
    <w:p w:rsidR="00FF20A8" w:rsidRDefault="00FF2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00"/>
          <w:lang w:eastAsia="ru-RU"/>
        </w:rPr>
      </w:pPr>
    </w:p>
    <w:p w:rsidR="00FF20A8" w:rsidRDefault="000B640A">
      <w:pPr>
        <w:pStyle w:val="ad"/>
        <w:ind w:firstLine="709"/>
        <w:rPr>
          <w:sz w:val="24"/>
        </w:rPr>
      </w:pPr>
      <w:r>
        <w:rPr>
          <w:sz w:val="24"/>
        </w:rPr>
        <w:t xml:space="preserve">Приложения: </w:t>
      </w:r>
    </w:p>
    <w:p w:rsidR="00FF20A8" w:rsidRDefault="000B640A">
      <w:pPr>
        <w:pStyle w:val="ad"/>
        <w:ind w:firstLine="709"/>
        <w:rPr>
          <w:sz w:val="24"/>
        </w:rPr>
      </w:pPr>
      <w:r>
        <w:rPr>
          <w:sz w:val="24"/>
        </w:rPr>
        <w:t>1. Заявка на участие в аукционе (Лот № 1) на 2 л. в 1 экз.</w:t>
      </w:r>
    </w:p>
    <w:p w:rsidR="00FF20A8" w:rsidRDefault="000B640A">
      <w:pPr>
        <w:pStyle w:val="ad"/>
        <w:ind w:firstLine="709"/>
        <w:rPr>
          <w:sz w:val="24"/>
        </w:rPr>
      </w:pPr>
      <w:r>
        <w:rPr>
          <w:sz w:val="24"/>
        </w:rPr>
        <w:t xml:space="preserve">2. Проект договора аренды земельного участка, находящегося в государственной собственности, (Лот № 1) на 4 л. </w:t>
      </w:r>
      <w:r>
        <w:rPr>
          <w:sz w:val="24"/>
        </w:rPr>
        <w:t>в 1 экз.</w:t>
      </w:r>
      <w:r>
        <w:br w:type="page"/>
      </w:r>
    </w:p>
    <w:p w:rsidR="00FF20A8" w:rsidRDefault="000B640A">
      <w:pPr>
        <w:keepLines/>
        <w:spacing w:after="0" w:line="240" w:lineRule="auto"/>
        <w:ind w:left="5529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F20A8" w:rsidRDefault="000B640A">
      <w:pPr>
        <w:spacing w:after="0" w:line="240" w:lineRule="auto"/>
        <w:ind w:left="5529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F20A8" w:rsidRDefault="00FF20A8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F20A8" w:rsidRDefault="000B640A">
      <w:pPr>
        <w:keepLines/>
        <w:spacing w:after="0" w:line="240" w:lineRule="auto"/>
        <w:ind w:right="-1" w:firstLine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Организатору аукциона:</w:t>
      </w:r>
    </w:p>
    <w:p w:rsidR="00FF20A8" w:rsidRDefault="000B6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Новотроицкого сельсовета</w:t>
      </w:r>
    </w:p>
    <w:p w:rsidR="00FF20A8" w:rsidRDefault="000B640A">
      <w:pPr>
        <w:spacing w:after="0" w:line="240" w:lineRule="auto"/>
        <w:ind w:right="-1"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 Красноярского края</w:t>
      </w:r>
    </w:p>
    <w:p w:rsidR="00FF20A8" w:rsidRDefault="00FF20A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A8" w:rsidRDefault="00FF20A8">
      <w:pPr>
        <w:keepLines/>
        <w:spacing w:after="0" w:line="240" w:lineRule="auto"/>
        <w:ind w:right="-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A8" w:rsidRDefault="000B640A">
      <w:pPr>
        <w:snapToGri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(Лот № 1)</w:t>
      </w:r>
    </w:p>
    <w:p w:rsidR="00FF20A8" w:rsidRDefault="000B640A">
      <w:pPr>
        <w:snapToGri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графы заполняются в электронном виде)</w:t>
      </w:r>
    </w:p>
    <w:p w:rsidR="00FF20A8" w:rsidRDefault="000B64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F20A8" w:rsidRDefault="000B64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F20A8" w:rsidRDefault="000B640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FF20A8" w:rsidRDefault="000B640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физ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ического лица - ФИО, место жительства, паспортные данные; адрес электронной почты;</w:t>
      </w:r>
    </w:p>
    <w:p w:rsidR="00FF20A8" w:rsidRDefault="000B640A">
      <w:pPr>
        <w:snapToGrid w:val="0"/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всех – номер контактного телефона)</w:t>
      </w:r>
    </w:p>
    <w:p w:rsidR="00FF20A8" w:rsidRDefault="000B640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Претендент),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20A8" w:rsidRDefault="000B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основании__________________________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F20A8" w:rsidRDefault="000B6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принимаю решение об участии в аукционе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Лот № 1. Земельный участок, находящийся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Новотроицкий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:25:0401005:171,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расположен на сельскохозяйственных угодьях в составе земель сельскохозяйственного назначения по адресу (местоположение):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Красноярский край, Минусинский район, массив Фрунзе.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Площадь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55400 кв. м.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Категория земель - земли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сельскохозяйственного назначения, вид разрешенного использования - для сельскохозяйственного использования.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 аренды -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 лет.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Обязуюсь соблюдать условия открытого аукциона, содержащиеся в информационном сообщении,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кциона, а также поряд</w:t>
      </w:r>
      <w:r>
        <w:rPr>
          <w:rFonts w:ascii="Times New Roman" w:eastAsia="Calibri" w:hAnsi="Times New Roman" w:cs="Times New Roman"/>
          <w:sz w:val="24"/>
          <w:szCs w:val="24"/>
        </w:rPr>
        <w:t>ок проведения аукциона, установленный статьей 39.12, 39.13 Земельного кодекса Российской Федерации.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аукциона, не менее чем через 10 дней, но не позднее 30 дней со дня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направления организатором аукциона победителю аукциона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или единственному принявшему участие в аукционе проекта договора</w:t>
      </w:r>
      <w:r>
        <w:rPr>
          <w:rFonts w:ascii="Times New Roman" w:eastAsia="Calibri" w:hAnsi="Times New Roman" w:cs="Times New Roman"/>
          <w:sz w:val="24"/>
          <w:szCs w:val="24"/>
        </w:rPr>
        <w:t>, заключить с организатором аукциона договор аренды.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3. Заявитель не находится в состоянии реорганизации, ликвидации, банкротства, его деятельность не приостановлена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Гарантирую достоверно</w:t>
      </w:r>
      <w:r>
        <w:rPr>
          <w:rFonts w:ascii="Times New Roman" w:eastAsia="Calibri" w:hAnsi="Times New Roman" w:cs="Times New Roman"/>
          <w:sz w:val="24"/>
          <w:szCs w:val="24"/>
        </w:rPr>
        <w:t>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Осведомлен, что в случае признания победителем, либо лицом, признанн</w:t>
      </w:r>
      <w:r>
        <w:rPr>
          <w:rFonts w:ascii="Times New Roman" w:eastAsia="Times New Roman" w:hAnsi="Times New Roman" w:cs="Times New Roman"/>
          <w:sz w:val="24"/>
          <w:szCs w:val="24"/>
        </w:rPr>
        <w:t>ым единственным участником, открытого аукциона на право заключения договора аренды земельного участка и отказа или уклонения от заключения договора аренды земельного участка, внесенный задаток не возвращается.</w:t>
      </w:r>
      <w:proofErr w:type="gramEnd"/>
    </w:p>
    <w:p w:rsidR="00FF20A8" w:rsidRDefault="000B640A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В соответствии со статьей 9 Федерального закона от 27.07.2006 № 152-ФЗ «О персональных данных» даю свое согласие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Новотроицкого сельсовета Минусинского района Красноярского края </w:t>
      </w:r>
      <w:r>
        <w:rPr>
          <w:rFonts w:ascii="Times New Roman" w:eastAsia="Calibri" w:hAnsi="Times New Roman" w:cs="Times New Roman"/>
          <w:sz w:val="24"/>
          <w:szCs w:val="24"/>
        </w:rPr>
        <w:t>на обработку моих персональных данных.</w:t>
      </w:r>
    </w:p>
    <w:p w:rsidR="00FF20A8" w:rsidRDefault="00FF20A8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0A8" w:rsidRDefault="000B640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(его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лицо):</w:t>
      </w:r>
    </w:p>
    <w:p w:rsidR="00FF20A8" w:rsidRDefault="00FF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A8" w:rsidRDefault="000B640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               ____________________ </w:t>
      </w:r>
    </w:p>
    <w:p w:rsidR="00FF20A8" w:rsidRDefault="000B640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                                                                           (подпись)                                                                   (Ф.И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.О.)</w:t>
      </w:r>
    </w:p>
    <w:p w:rsidR="00FF20A8" w:rsidRDefault="00FF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0A8" w:rsidRDefault="000B640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(Гр</w:t>
      </w:r>
      <w:r>
        <w:rPr>
          <w:rFonts w:ascii="Times New Roman" w:hAnsi="Times New Roman"/>
          <w:sz w:val="16"/>
          <w:szCs w:val="16"/>
        </w:rPr>
        <w:t>афы заполняются рукописным текстом)</w:t>
      </w:r>
    </w:p>
    <w:p w:rsidR="00FF20A8" w:rsidRDefault="000B640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«_____»___________________20____ г.</w:t>
      </w:r>
    </w:p>
    <w:p w:rsidR="00FF20A8" w:rsidRDefault="00FF20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0A8" w:rsidRDefault="00FF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0A8" w:rsidRDefault="000B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</w:p>
    <w:p w:rsidR="00FF20A8" w:rsidRDefault="000B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Претенденте:</w:t>
      </w:r>
    </w:p>
    <w:p w:rsidR="00FF20A8" w:rsidRDefault="000B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Для юридических лиц: 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заверенные копии учредительных документов (Устав, выписка из ЕГРЮЛ, ИНН);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документ, содержащий сведения о д</w:t>
      </w:r>
      <w:r>
        <w:rPr>
          <w:rFonts w:ascii="Times New Roman" w:eastAsia="Times New Roman" w:hAnsi="Times New Roman" w:cs="Times New Roman"/>
          <w:sz w:val="24"/>
          <w:szCs w:val="24"/>
        </w:rPr>
        <w:t>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(при наличии печати) и подписанное его руко</w:t>
      </w:r>
      <w:r>
        <w:rPr>
          <w:rFonts w:ascii="Times New Roman" w:eastAsia="Times New Roman" w:hAnsi="Times New Roman" w:cs="Times New Roman"/>
          <w:sz w:val="24"/>
          <w:szCs w:val="24"/>
        </w:rPr>
        <w:t>водителем письмо);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лица обладает правом действовать от имени юридического лица без доверенности.</w:t>
      </w:r>
    </w:p>
    <w:p w:rsidR="00FF20A8" w:rsidRDefault="000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</w:t>
      </w:r>
      <w:r>
        <w:rPr>
          <w:rFonts w:ascii="Times New Roman" w:eastAsia="Times New Roman" w:hAnsi="Times New Roman" w:cs="Times New Roman"/>
          <w:sz w:val="24"/>
          <w:szCs w:val="24"/>
        </w:rPr>
        <w:t>формленная в установленном порядке 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этого лица.</w:t>
      </w:r>
    </w:p>
    <w:p w:rsidR="00FF20A8" w:rsidRDefault="000B6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физических лиц: все листы документа, удостоверяющего личность, СНИЛС, ИНН.</w:t>
      </w:r>
    </w:p>
    <w:p w:rsidR="00FF20A8" w:rsidRDefault="000B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Опись документов, документы, прилагаемые к заявке.</w:t>
      </w:r>
      <w:r>
        <w:br w:type="page"/>
      </w:r>
    </w:p>
    <w:p w:rsidR="00FF20A8" w:rsidRDefault="000B640A">
      <w:pPr>
        <w:keepLine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заявке </w:t>
      </w:r>
    </w:p>
    <w:p w:rsidR="00FF20A8" w:rsidRDefault="000B640A">
      <w:pPr>
        <w:widowControl w:val="0"/>
        <w:spacing w:after="0" w:line="240" w:lineRule="auto"/>
        <w:ind w:left="54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</w:t>
      </w:r>
    </w:p>
    <w:p w:rsidR="00FF20A8" w:rsidRDefault="00FF2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A8" w:rsidRDefault="000B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</w:t>
      </w:r>
    </w:p>
    <w:p w:rsidR="00FF20A8" w:rsidRDefault="000B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участие в аукционе в электронной форме</w:t>
      </w:r>
    </w:p>
    <w:p w:rsidR="00FF20A8" w:rsidRDefault="00FF20A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tbl>
      <w:tblPr>
        <w:tblW w:w="9283" w:type="dxa"/>
        <w:tblInd w:w="117" w:type="dxa"/>
        <w:tblLayout w:type="fixed"/>
        <w:tblLook w:val="0000"/>
      </w:tblPr>
      <w:tblGrid>
        <w:gridCol w:w="855"/>
        <w:gridCol w:w="4219"/>
        <w:gridCol w:w="2177"/>
        <w:gridCol w:w="2032"/>
      </w:tblGrid>
      <w:tr w:rsidR="00FF20A8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F20A8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A8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A8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A8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A8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A8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A8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A8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0A8" w:rsidRDefault="00FF20A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F20A8" w:rsidRDefault="00FF20A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F20A8" w:rsidRDefault="000B640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(его уполномоченное лицо):</w:t>
      </w:r>
    </w:p>
    <w:p w:rsidR="00FF20A8" w:rsidRDefault="000B640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   _______________________ </w:t>
      </w:r>
    </w:p>
    <w:p w:rsidR="00FF20A8" w:rsidRDefault="000B640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(подпись)                                       (Ф.И.О.)</w:t>
      </w:r>
    </w:p>
    <w:p w:rsidR="00FF20A8" w:rsidRDefault="00FF20A8">
      <w:pPr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F20A8" w:rsidRDefault="00FF20A8">
      <w:pPr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F20A8" w:rsidRDefault="000B640A">
      <w:pPr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>(Графы заполняются рукописным текстом)</w:t>
      </w:r>
    </w:p>
    <w:p w:rsidR="00FF20A8" w:rsidRDefault="000B640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FF20A8" w:rsidRDefault="000B640A">
      <w:pPr>
        <w:pStyle w:val="ad"/>
        <w:ind w:firstLine="6521"/>
        <w:jc w:val="right"/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FF20A8" w:rsidRDefault="000B640A">
      <w:pPr>
        <w:pStyle w:val="ad"/>
        <w:ind w:firstLine="6521"/>
        <w:jc w:val="right"/>
      </w:pPr>
      <w:r>
        <w:rPr>
          <w:sz w:val="24"/>
          <w:szCs w:val="24"/>
        </w:rPr>
        <w:t xml:space="preserve">к извещению о проведении </w:t>
      </w:r>
    </w:p>
    <w:p w:rsidR="00FF20A8" w:rsidRDefault="000B640A">
      <w:pPr>
        <w:pStyle w:val="ad"/>
        <w:ind w:firstLine="6521"/>
        <w:jc w:val="right"/>
      </w:pPr>
      <w:r>
        <w:rPr>
          <w:sz w:val="24"/>
          <w:szCs w:val="24"/>
        </w:rPr>
        <w:t>открытого аукциона</w:t>
      </w:r>
    </w:p>
    <w:p w:rsidR="00FF20A8" w:rsidRDefault="00FF20A8">
      <w:pPr>
        <w:pStyle w:val="ad"/>
        <w:ind w:firstLine="6521"/>
        <w:rPr>
          <w:sz w:val="24"/>
          <w:szCs w:val="24"/>
        </w:rPr>
      </w:pPr>
    </w:p>
    <w:p w:rsidR="00FF20A8" w:rsidRDefault="000B640A">
      <w:pPr>
        <w:pStyle w:val="ad"/>
        <w:ind w:firstLine="8364"/>
        <w:rPr>
          <w:sz w:val="24"/>
          <w:szCs w:val="24"/>
        </w:rPr>
      </w:pPr>
      <w:r>
        <w:rPr>
          <w:sz w:val="24"/>
          <w:szCs w:val="24"/>
        </w:rPr>
        <w:t>ЭКЗ.___</w:t>
      </w:r>
    </w:p>
    <w:p w:rsidR="00FF20A8" w:rsidRDefault="00FF20A8">
      <w:pPr>
        <w:pStyle w:val="ad"/>
        <w:ind w:firstLine="8364"/>
        <w:rPr>
          <w:sz w:val="24"/>
          <w:szCs w:val="24"/>
        </w:rPr>
      </w:pPr>
    </w:p>
    <w:p w:rsidR="00FF20A8" w:rsidRDefault="000B640A">
      <w:pPr>
        <w:pStyle w:val="af1"/>
        <w:ind w:firstLine="709"/>
        <w:jc w:val="center"/>
        <w:rPr>
          <w:b/>
          <w:bCs/>
        </w:rPr>
      </w:pPr>
      <w:r>
        <w:rPr>
          <w:b/>
          <w:bCs/>
        </w:rPr>
        <w:t>ПРОЕКТ ДОГОВОРА АРЕНДЫ ЗЕМЕЛЬНОГО УЧАСТКА (Лот №1)</w:t>
      </w:r>
    </w:p>
    <w:p w:rsidR="00FF20A8" w:rsidRDefault="000B640A">
      <w:pPr>
        <w:pStyle w:val="af1"/>
        <w:ind w:firstLine="709"/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муниципальной собственности</w:t>
      </w:r>
    </w:p>
    <w:p w:rsidR="00FF20A8" w:rsidRDefault="00FF20A8">
      <w:pPr>
        <w:pStyle w:val="af1"/>
        <w:ind w:firstLine="709"/>
        <w:jc w:val="both"/>
        <w:rPr>
          <w:b/>
          <w:bCs/>
        </w:rPr>
      </w:pPr>
    </w:p>
    <w:p w:rsidR="00FF20A8" w:rsidRDefault="000B640A">
      <w:pPr>
        <w:pStyle w:val="af1"/>
        <w:jc w:val="both"/>
      </w:pPr>
      <w:r>
        <w:t>д. Быстрая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«___»_________202_ г.</w:t>
      </w:r>
    </w:p>
    <w:p w:rsidR="00FF20A8" w:rsidRDefault="00FF20A8">
      <w:pPr>
        <w:pStyle w:val="af1"/>
        <w:ind w:firstLine="709"/>
        <w:jc w:val="both"/>
        <w:rPr>
          <w:sz w:val="20"/>
          <w:szCs w:val="20"/>
        </w:rPr>
      </w:pPr>
    </w:p>
    <w:p w:rsidR="00FF20A8" w:rsidRDefault="000B640A">
      <w:pPr>
        <w:pStyle w:val="af1"/>
        <w:spacing w:line="240" w:lineRule="atLeast"/>
        <w:ind w:firstLine="709"/>
        <w:jc w:val="both"/>
      </w:pPr>
      <w:proofErr w:type="gramStart"/>
      <w:r>
        <w:rPr>
          <w:b/>
        </w:rPr>
        <w:t>Администрация Новотроицкого сельсовета Мину</w:t>
      </w:r>
      <w:r>
        <w:rPr>
          <w:b/>
        </w:rPr>
        <w:t xml:space="preserve">синского района Красноярского края, </w:t>
      </w:r>
      <w:r>
        <w:t xml:space="preserve">в лице главы сельсовета </w:t>
      </w:r>
      <w:r>
        <w:rPr>
          <w:b/>
        </w:rPr>
        <w:t>Семенова Андрея Викторовича</w:t>
      </w:r>
      <w:r>
        <w:t xml:space="preserve">, действующего на основании Устава, именуемый в дальнейшем «Арендодатель», с одной стороны, и </w:t>
      </w:r>
      <w:r>
        <w:rPr>
          <w:b/>
        </w:rPr>
        <w:t>____________________________</w:t>
      </w:r>
      <w:r>
        <w:t>, именуемый в дальнейшем «Арендатор», в лице __</w:t>
      </w:r>
      <w:r>
        <w:t xml:space="preserve">_________________________, действующего на основании ______________________, с другой стороны, далее «Стороны», на основании протокола о результатах торгов от _________№ </w:t>
      </w:r>
      <w:proofErr w:type="spellStart"/>
      <w:r>
        <w:t>_________________заключили</w:t>
      </w:r>
      <w:proofErr w:type="spellEnd"/>
      <w:r>
        <w:t xml:space="preserve"> настоящий договор (далее - Договор) о нижеследующем.</w:t>
      </w:r>
      <w:proofErr w:type="gramEnd"/>
    </w:p>
    <w:p w:rsidR="00FF20A8" w:rsidRDefault="00FF20A8">
      <w:pPr>
        <w:pStyle w:val="af1"/>
        <w:spacing w:line="240" w:lineRule="atLeast"/>
        <w:ind w:firstLine="709"/>
        <w:jc w:val="both"/>
        <w:rPr>
          <w:sz w:val="20"/>
          <w:szCs w:val="20"/>
        </w:rPr>
      </w:pPr>
    </w:p>
    <w:p w:rsidR="00FF20A8" w:rsidRDefault="000B640A">
      <w:pPr>
        <w:pStyle w:val="af1"/>
        <w:spacing w:line="240" w:lineRule="atLeast"/>
        <w:ind w:firstLine="709"/>
        <w:jc w:val="center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>Предмет Договора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 xml:space="preserve">1.1. </w:t>
      </w:r>
      <w:r>
        <w:rPr>
          <w:bCs/>
        </w:rPr>
        <w:t xml:space="preserve">Арендодатель </w:t>
      </w:r>
      <w:r>
        <w:t>предоставляет, а</w:t>
      </w:r>
      <w:r>
        <w:rPr>
          <w:bCs/>
        </w:rPr>
        <w:t xml:space="preserve"> Арендатор </w:t>
      </w:r>
      <w:r>
        <w:t>принимает во временное владение и пользование з</w:t>
      </w:r>
      <w:r>
        <w:rPr>
          <w:bCs/>
        </w:rPr>
        <w:t>емельный участок, находящийся в муниципальной собственности, с кадастровым номером 24:25:0401005:171, площадью 55400 кв. м., по адресу (местоположе</w:t>
      </w:r>
      <w:r>
        <w:rPr>
          <w:bCs/>
        </w:rPr>
        <w:t>ние): Красноярский край, Минусинский район, массив Фрунзе</w:t>
      </w:r>
      <w:r>
        <w:rPr>
          <w:color w:val="000000"/>
        </w:rPr>
        <w:t xml:space="preserve">, </w:t>
      </w:r>
      <w:r>
        <w:rPr>
          <w:bCs/>
        </w:rPr>
        <w:t xml:space="preserve"> категория земель - земли сельскохозяйственного назначения, виды разрешенного использования - для сельскохозяйственного использования. 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>1.2. Передача земельного участка Арендодателем и принятие его</w:t>
      </w:r>
      <w:r>
        <w:t xml:space="preserve"> Арендатором осуществляется по акту приема-передачи земельного участка (Приложение № 1 к договору), который является неотъемлемой частью договора.</w:t>
      </w:r>
    </w:p>
    <w:p w:rsidR="00FF20A8" w:rsidRDefault="00FF20A8">
      <w:pPr>
        <w:pStyle w:val="af1"/>
        <w:spacing w:line="240" w:lineRule="atLeast"/>
        <w:ind w:firstLine="709"/>
        <w:jc w:val="both"/>
        <w:rPr>
          <w:sz w:val="20"/>
          <w:szCs w:val="20"/>
        </w:rPr>
      </w:pPr>
    </w:p>
    <w:p w:rsidR="00FF20A8" w:rsidRDefault="000B640A">
      <w:pPr>
        <w:pStyle w:val="af1"/>
        <w:spacing w:line="240" w:lineRule="atLeast"/>
        <w:ind w:firstLine="709"/>
        <w:jc w:val="center"/>
        <w:rPr>
          <w:b/>
          <w:bCs/>
        </w:rPr>
      </w:pPr>
      <w:r>
        <w:rPr>
          <w:b/>
          <w:bCs/>
        </w:rPr>
        <w:t>2. Срок Договора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>2.1. Срок действия договора составляет 5 лет со дня его подписания с «___»_______ 2024 г. п</w:t>
      </w:r>
      <w:r>
        <w:t>о «___»_______ 2029 г.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>2.2. Договор считается заключенным с момента подписания его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FF20A8" w:rsidRDefault="00FF20A8">
      <w:pPr>
        <w:pStyle w:val="af1"/>
        <w:spacing w:line="240" w:lineRule="atLeast"/>
        <w:ind w:firstLine="709"/>
        <w:jc w:val="both"/>
        <w:rPr>
          <w:sz w:val="20"/>
          <w:szCs w:val="20"/>
        </w:rPr>
      </w:pPr>
    </w:p>
    <w:p w:rsidR="00FF20A8" w:rsidRDefault="000B640A">
      <w:pPr>
        <w:pStyle w:val="af1"/>
        <w:spacing w:line="240" w:lineRule="atLeast"/>
        <w:ind w:firstLine="709"/>
        <w:jc w:val="center"/>
        <w:rPr>
          <w:b/>
          <w:bCs/>
        </w:rPr>
      </w:pPr>
      <w:r>
        <w:rPr>
          <w:b/>
          <w:bCs/>
        </w:rPr>
        <w:t>3. Размер и условия внесе</w:t>
      </w:r>
      <w:r>
        <w:rPr>
          <w:b/>
          <w:bCs/>
        </w:rPr>
        <w:t>ния арендной платы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 xml:space="preserve">3.1. </w:t>
      </w:r>
      <w:r>
        <w:rPr>
          <w:rFonts w:eastAsia="Calibri"/>
        </w:rPr>
        <w:t xml:space="preserve">Начальный размер арендной платы за земельный участок определен на </w:t>
      </w:r>
      <w:r>
        <w:t>основании отчета от «29» июля 2024 г. № 01</w:t>
      </w:r>
      <w:r>
        <w:rPr>
          <w:color w:val="000000"/>
        </w:rPr>
        <w:t>/29-072024</w:t>
      </w:r>
      <w:r>
        <w:t xml:space="preserve"> оценочной компан</w:t>
      </w:r>
      <w:proofErr w:type="gramStart"/>
      <w:r>
        <w:t>ии ООО</w:t>
      </w:r>
      <w:proofErr w:type="gramEnd"/>
      <w:r>
        <w:t xml:space="preserve"> «Стандарт-Эксперт» и составляет </w:t>
      </w:r>
      <w:r>
        <w:rPr>
          <w:rFonts w:eastAsia="Calibri"/>
        </w:rPr>
        <w:t>10 907 (Десять тысяч девятьсот семь) рублей в год</w:t>
      </w:r>
      <w:r>
        <w:t>.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>Цена ар</w:t>
      </w:r>
      <w:r>
        <w:t xml:space="preserve">енды земельного участка определена в соответствии с протоколом </w:t>
      </w:r>
      <w:proofErr w:type="gramStart"/>
      <w:r>
        <w:t>от</w:t>
      </w:r>
      <w:proofErr w:type="gramEnd"/>
      <w:r>
        <w:t xml:space="preserve"> _____________ № ____________ и составляет ________ </w:t>
      </w:r>
      <w:proofErr w:type="gramStart"/>
      <w:r>
        <w:t>руб</w:t>
      </w:r>
      <w:proofErr w:type="gramEnd"/>
      <w:r>
        <w:t>. (______ руб. __ коп.) в год.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>3.2. Арендная плата за Участок ежеквартально составляет ________ рублей ______ копеек.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 xml:space="preserve">Внесенный задаток </w:t>
      </w:r>
      <w:r>
        <w:t xml:space="preserve">в сумме </w:t>
      </w:r>
      <w:r>
        <w:rPr>
          <w:rFonts w:eastAsia="Calibri"/>
        </w:rPr>
        <w:t xml:space="preserve">2181,40 руб. (две тысячи сто восемьдесят один рубль40 копеек) </w:t>
      </w:r>
      <w:r>
        <w:t>учитывается в счет арендной платы.</w:t>
      </w:r>
    </w:p>
    <w:p w:rsidR="00FF20A8" w:rsidRDefault="000B640A">
      <w:pPr>
        <w:pStyle w:val="af1"/>
        <w:widowControl w:val="0"/>
        <w:spacing w:line="240" w:lineRule="atLeast"/>
        <w:ind w:firstLine="709"/>
        <w:jc w:val="both"/>
      </w:pPr>
      <w:r>
        <w:t xml:space="preserve">3.3. Арендная плата вносится </w:t>
      </w:r>
      <w:r>
        <w:rPr>
          <w:b/>
          <w:bCs/>
        </w:rPr>
        <w:t>Арендатором ежеквартально не позднее 10-го числа первого месяца оплачиваемого квартала на счёт Администрации Новотроицкого</w:t>
      </w:r>
      <w:r>
        <w:rPr>
          <w:b/>
          <w:bCs/>
        </w:rPr>
        <w:t xml:space="preserve"> сельсовета Минусинского района Красноярского края, </w:t>
      </w:r>
      <w:r>
        <w:t>путем перечисления на счет:</w:t>
      </w:r>
      <w:r>
        <w:rPr>
          <w:b/>
          <w:bCs/>
          <w:u w:val="single"/>
        </w:rPr>
        <w:t xml:space="preserve"> УФК по Красноярскому краю (Администрация Новотроицкого сельсовета),</w:t>
      </w:r>
      <w:r>
        <w:rPr>
          <w:b/>
          <w:u w:val="single"/>
        </w:rPr>
        <w:t xml:space="preserve"> л/</w:t>
      </w:r>
      <w:proofErr w:type="spellStart"/>
      <w:r>
        <w:rPr>
          <w:b/>
          <w:u w:val="single"/>
        </w:rPr>
        <w:t>сч</w:t>
      </w:r>
      <w:proofErr w:type="spellEnd"/>
      <w:r>
        <w:rPr>
          <w:b/>
          <w:u w:val="single"/>
        </w:rPr>
        <w:t xml:space="preserve"> </w:t>
      </w:r>
      <w:r>
        <w:rPr>
          <w:b/>
          <w:bCs/>
          <w:u w:val="single"/>
        </w:rPr>
        <w:t>04193018610</w:t>
      </w:r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р</w:t>
      </w:r>
      <w:proofErr w:type="spellEnd"/>
      <w:proofErr w:type="gram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сч</w:t>
      </w:r>
      <w:proofErr w:type="spellEnd"/>
      <w:r>
        <w:rPr>
          <w:b/>
          <w:u w:val="single"/>
        </w:rPr>
        <w:t xml:space="preserve">  03100643000000011900  Отделение Красноярск Банка России//УФК по Красноярскому краю г. Красноярск к/с 40102810245370000011,  БИК 010407105, ИНН </w:t>
      </w:r>
      <w:r>
        <w:rPr>
          <w:b/>
          <w:u w:val="single"/>
        </w:rPr>
        <w:lastRenderedPageBreak/>
        <w:t>2425002664</w:t>
      </w:r>
      <w:r>
        <w:rPr>
          <w:b/>
          <w:bCs/>
          <w:u w:val="single"/>
        </w:rPr>
        <w:t xml:space="preserve">, ОКТМО </w:t>
      </w:r>
      <w:r>
        <w:rPr>
          <w:b/>
          <w:u w:val="single"/>
        </w:rPr>
        <w:t>04633426</w:t>
      </w:r>
      <w:r>
        <w:rPr>
          <w:b/>
          <w:bCs/>
          <w:u w:val="single"/>
        </w:rPr>
        <w:t xml:space="preserve">, КБК_82611105025100000120.                      </w:t>
      </w:r>
    </w:p>
    <w:p w:rsidR="00FF20A8" w:rsidRDefault="000B640A">
      <w:pPr>
        <w:pStyle w:val="af1"/>
        <w:widowControl w:val="0"/>
        <w:spacing w:line="240" w:lineRule="atLeast"/>
        <w:ind w:firstLine="709"/>
        <w:jc w:val="both"/>
      </w:pPr>
      <w:r>
        <w:t>3.4. Исполнением обязательства</w:t>
      </w:r>
      <w:r>
        <w:t xml:space="preserve"> по внесению арендной платы является дата поступления арендной платы на счет, указанный в п. 3.3 Договора.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 xml:space="preserve">3.5. Не использование Участка </w:t>
      </w:r>
      <w:r>
        <w:rPr>
          <w:bCs/>
        </w:rPr>
        <w:t xml:space="preserve">Арендатором </w:t>
      </w:r>
      <w:r>
        <w:t>не освобождает его от обязанности по внесению арендной платы.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>3.6. Внесение арендной платы по договору осущ</w:t>
      </w:r>
      <w:r>
        <w:t xml:space="preserve">ествляется отдельным платежным документом за оплачиваемый период. В графе «Назначение платежа» обязательно указывается период, за который производится оплата, номер и дата договора аренды. В противном случае Арендодатель вправе зачесть поступившую сумму в </w:t>
      </w:r>
      <w:r>
        <w:t>счет образовавшейся задолженности за предыдущий период (пени).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>3.7. Размер арендной платы по договору может меняться не чаще одного раза в год, в соответствии с муниципальными правовыми актами и действующим законодательством. Размер арендной платы изменяет</w:t>
      </w:r>
      <w:r>
        <w:rPr>
          <w:sz w:val="24"/>
          <w:szCs w:val="24"/>
        </w:rPr>
        <w:t>ся Арендодателем автоматически в бесспорном порядке и одностороннем порядке, с момента вступления в силу соответствующего правового акта, о чем Арендодатель извещает Арендатора через средства массовой информации. При этом муниципальные правовые акты подлеж</w:t>
      </w:r>
      <w:r>
        <w:rPr>
          <w:sz w:val="24"/>
          <w:szCs w:val="24"/>
        </w:rPr>
        <w:t>ат опубликованию в газете «Власть труда», правовые акты субъекта Красноярский край в газете «</w:t>
      </w:r>
      <w:proofErr w:type="gramStart"/>
      <w:r>
        <w:rPr>
          <w:sz w:val="24"/>
          <w:szCs w:val="24"/>
        </w:rPr>
        <w:t>Наш</w:t>
      </w:r>
      <w:proofErr w:type="gramEnd"/>
      <w:r>
        <w:rPr>
          <w:sz w:val="24"/>
          <w:szCs w:val="24"/>
        </w:rPr>
        <w:t xml:space="preserve"> Красноярский край», федеральные правовые акты в газете «Российская газета».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 том числе, арендная плата ежегодно, но не ранее чем через год после заключения до</w:t>
      </w:r>
      <w:r>
        <w:rPr>
          <w:sz w:val="24"/>
          <w:szCs w:val="24"/>
        </w:rPr>
        <w:t xml:space="preserve">говора аренды земельного участка, изменяется в одностороннем порядке Арендодателем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</w:t>
      </w:r>
      <w:r>
        <w:rPr>
          <w:sz w:val="24"/>
          <w:szCs w:val="24"/>
        </w:rPr>
        <w:t>на начало очередного финансового года, следующего за годом, в котором заключен указанный Договор аренды.</w:t>
      </w:r>
      <w:proofErr w:type="gramEnd"/>
    </w:p>
    <w:p w:rsidR="00FF20A8" w:rsidRDefault="000B640A">
      <w:pPr>
        <w:pStyle w:val="af1"/>
        <w:spacing w:line="240" w:lineRule="atLeast"/>
        <w:ind w:firstLine="709"/>
        <w:jc w:val="both"/>
      </w:pPr>
      <w:r>
        <w:t>3.8. В случае изменения арендной платы в соответствии с муниципальными правовыми актами и действующим законодательством и об изменении своих реквизитов</w:t>
      </w:r>
      <w:r>
        <w:t>, о чем Арендодатель извещает через средства массовой информации, Арендатор не может ссылаться на то, что он не был уведомлен надлежащим образом.</w:t>
      </w:r>
    </w:p>
    <w:p w:rsidR="00FF20A8" w:rsidRDefault="00FF20A8">
      <w:pPr>
        <w:pStyle w:val="af1"/>
        <w:spacing w:line="240" w:lineRule="atLeast"/>
        <w:ind w:firstLine="709"/>
        <w:jc w:val="both"/>
        <w:rPr>
          <w:sz w:val="20"/>
          <w:szCs w:val="20"/>
        </w:rPr>
      </w:pPr>
    </w:p>
    <w:p w:rsidR="00FF20A8" w:rsidRDefault="000B640A">
      <w:pPr>
        <w:pStyle w:val="ad"/>
        <w:ind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>4. Ограничения использования</w:t>
      </w:r>
    </w:p>
    <w:p w:rsidR="00FF20A8" w:rsidRDefault="000B640A">
      <w:pPr>
        <w:pStyle w:val="ad"/>
        <w:ind w:firstLine="709"/>
      </w:pPr>
      <w:r>
        <w:rPr>
          <w:sz w:val="24"/>
          <w:szCs w:val="24"/>
        </w:rPr>
        <w:t xml:space="preserve">4.1. </w:t>
      </w:r>
      <w:r>
        <w:rPr>
          <w:rFonts w:eastAsia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ч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. 6 ст. 36 Градостроительного кодекса РФ </w:t>
      </w:r>
      <w:r>
        <w:rPr>
          <w:rFonts w:eastAsia="Times New Roman" w:cs="Times New Roman"/>
          <w:color w:val="000000"/>
          <w:sz w:val="24"/>
          <w:szCs w:val="24"/>
        </w:rPr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FF20A8" w:rsidRDefault="000B640A">
      <w:pPr>
        <w:pStyle w:val="ad"/>
        <w:spacing w:line="0" w:lineRule="atLeast"/>
        <w:ind w:firstLine="709"/>
      </w:pPr>
      <w:r>
        <w:rPr>
          <w:color w:val="000000"/>
          <w:sz w:val="24"/>
          <w:szCs w:val="24"/>
        </w:rPr>
        <w:t xml:space="preserve">4.2. </w:t>
      </w:r>
      <w:proofErr w:type="gramStart"/>
      <w:r>
        <w:rPr>
          <w:color w:val="000000"/>
          <w:sz w:val="24"/>
          <w:szCs w:val="24"/>
        </w:rPr>
        <w:t>В случае если на земельном участке расположены лесные насаждения и (или) древесно-кустарниковая растительность, при осво</w:t>
      </w:r>
      <w:r>
        <w:rPr>
          <w:color w:val="000000"/>
          <w:sz w:val="24"/>
          <w:szCs w:val="24"/>
        </w:rPr>
        <w:t xml:space="preserve">ении земельного участка необходимо руководствоваться </w:t>
      </w:r>
      <w:r>
        <w:rPr>
          <w:bCs/>
          <w:color w:val="000000"/>
          <w:sz w:val="24"/>
          <w:szCs w:val="24"/>
        </w:rPr>
        <w:t>постановлением Правительства Российской Федерации от 21.09.2020 № 1509 «Об особенностях использования, охраны, защиты, воспроизводства лесов, расположенных на землях сельскохозяйственного назначения», по</w:t>
      </w:r>
      <w:r>
        <w:rPr>
          <w:bCs/>
          <w:color w:val="000000"/>
          <w:sz w:val="24"/>
          <w:szCs w:val="24"/>
        </w:rPr>
        <w:t>становлением Правительства Российской Федерации от 08.06.2022 № 1043 «О внесении изменений в Положение об особенностях использования, охраны, защиты, воспроизводства лесов, расположенных на землях</w:t>
      </w:r>
      <w:proofErr w:type="gramEnd"/>
      <w:r>
        <w:rPr>
          <w:bCs/>
          <w:color w:val="000000"/>
          <w:sz w:val="24"/>
          <w:szCs w:val="24"/>
        </w:rPr>
        <w:t xml:space="preserve"> сельскохозяйственного назначения».</w:t>
      </w:r>
    </w:p>
    <w:p w:rsidR="00FF20A8" w:rsidRDefault="000B640A">
      <w:pPr>
        <w:pStyle w:val="ad"/>
        <w:spacing w:line="0" w:lineRule="atLeast"/>
        <w:ind w:firstLine="709"/>
      </w:pPr>
      <w:r>
        <w:rPr>
          <w:bCs/>
          <w:color w:val="000000"/>
          <w:sz w:val="24"/>
          <w:szCs w:val="24"/>
        </w:rPr>
        <w:t>4.3. Согласно ст. 136 Гр</w:t>
      </w:r>
      <w:r>
        <w:rPr>
          <w:bCs/>
          <w:color w:val="000000"/>
          <w:sz w:val="24"/>
          <w:szCs w:val="24"/>
        </w:rPr>
        <w:t xml:space="preserve">ажданского кодекса РФ плоды, продукция, доходы, полученные в результате использования вещи, независимо от того, кто использует такую вещь, принадлежат собственнику вещи, если иное не предусмотрено законом, иными правовыми актами, договором или не вытекает </w:t>
      </w:r>
      <w:r>
        <w:rPr>
          <w:bCs/>
          <w:color w:val="000000"/>
          <w:sz w:val="24"/>
          <w:szCs w:val="24"/>
        </w:rPr>
        <w:t xml:space="preserve">из существа отношений. В силу чего, древесина полученная арендаторами в результате проведения </w:t>
      </w:r>
      <w:proofErr w:type="spellStart"/>
      <w:r>
        <w:rPr>
          <w:bCs/>
          <w:color w:val="000000"/>
          <w:sz w:val="24"/>
          <w:szCs w:val="24"/>
        </w:rPr>
        <w:t>культуртехнической</w:t>
      </w:r>
      <w:proofErr w:type="spellEnd"/>
      <w:r>
        <w:rPr>
          <w:bCs/>
          <w:color w:val="000000"/>
          <w:sz w:val="24"/>
          <w:szCs w:val="24"/>
        </w:rPr>
        <w:t xml:space="preserve"> мелиорации на арендованном земельном участке, принадлежит не арендаторам, а собственнику земельного участка.</w:t>
      </w:r>
    </w:p>
    <w:p w:rsidR="00FF20A8" w:rsidRDefault="000B640A">
      <w:pPr>
        <w:pStyle w:val="ad"/>
        <w:spacing w:line="0" w:lineRule="atLeast"/>
        <w:ind w:firstLine="709"/>
      </w:pPr>
      <w:r>
        <w:rPr>
          <w:bCs/>
          <w:color w:val="000000"/>
          <w:sz w:val="24"/>
          <w:szCs w:val="24"/>
        </w:rPr>
        <w:t xml:space="preserve">4.4. </w:t>
      </w:r>
      <w:proofErr w:type="gramStart"/>
      <w:r>
        <w:rPr>
          <w:bCs/>
          <w:color w:val="000000"/>
          <w:sz w:val="24"/>
          <w:szCs w:val="24"/>
        </w:rPr>
        <w:t>При возникновении необходимос</w:t>
      </w:r>
      <w:r>
        <w:rPr>
          <w:bCs/>
          <w:color w:val="000000"/>
          <w:sz w:val="24"/>
          <w:szCs w:val="24"/>
        </w:rPr>
        <w:t>ти удаления деревьев, кустарников с поверхности земельного участка из категории земель сельскохозяйственного назначения для дальнейшего использования, а так же с целью расширения земельных участков в рамках установления границ, Арендатор, в соответствии со</w:t>
      </w:r>
      <w:r>
        <w:rPr>
          <w:bCs/>
          <w:color w:val="000000"/>
          <w:sz w:val="24"/>
          <w:szCs w:val="24"/>
        </w:rPr>
        <w:t xml:space="preserve"> статьей 25 Федерального закона «О мелиорации земель» № 4-ФЗ от 10.01.1996, обязаны согласовывать данные мероприятия с Арендодателем, а так же и в следующих случаях:</w:t>
      </w:r>
      <w:proofErr w:type="gramEnd"/>
    </w:p>
    <w:p w:rsidR="00FF20A8" w:rsidRDefault="000B640A">
      <w:pPr>
        <w:pStyle w:val="ad"/>
        <w:spacing w:line="0" w:lineRule="atLeast"/>
        <w:ind w:firstLine="709"/>
      </w:pPr>
      <w:r>
        <w:rPr>
          <w:bCs/>
          <w:color w:val="000000"/>
          <w:sz w:val="24"/>
          <w:szCs w:val="24"/>
        </w:rPr>
        <w:lastRenderedPageBreak/>
        <w:t>4.4.1. Если договором аренды земельного участка не предусматривается проведение (необходим</w:t>
      </w:r>
      <w:r>
        <w:rPr>
          <w:bCs/>
          <w:color w:val="000000"/>
          <w:sz w:val="24"/>
          <w:szCs w:val="24"/>
        </w:rPr>
        <w:t xml:space="preserve">ость, возможность проведения) арендатором мероприятий </w:t>
      </w:r>
      <w:proofErr w:type="spellStart"/>
      <w:r>
        <w:rPr>
          <w:bCs/>
          <w:color w:val="000000"/>
          <w:sz w:val="24"/>
          <w:szCs w:val="24"/>
        </w:rPr>
        <w:t>культуртехнической</w:t>
      </w:r>
      <w:proofErr w:type="spellEnd"/>
      <w:r>
        <w:rPr>
          <w:bCs/>
          <w:color w:val="000000"/>
          <w:sz w:val="24"/>
          <w:szCs w:val="24"/>
        </w:rPr>
        <w:t xml:space="preserve"> мелиорации (вид: расчистка мелиорируемых земель от древесной и травянистой растительности), а так же не содержится согласие собственника на проведение таких мероприятий.</w:t>
      </w:r>
    </w:p>
    <w:p w:rsidR="00FF20A8" w:rsidRDefault="000B640A">
      <w:pPr>
        <w:pStyle w:val="ad"/>
        <w:spacing w:line="0" w:lineRule="atLeast"/>
        <w:ind w:firstLine="709"/>
      </w:pPr>
      <w:r>
        <w:rPr>
          <w:bCs/>
          <w:color w:val="000000"/>
          <w:sz w:val="24"/>
          <w:szCs w:val="24"/>
        </w:rPr>
        <w:t>4.4.2. Если д</w:t>
      </w:r>
      <w:r>
        <w:rPr>
          <w:bCs/>
          <w:color w:val="000000"/>
          <w:sz w:val="24"/>
          <w:szCs w:val="24"/>
        </w:rPr>
        <w:t>оговор аренды не предусматривает передачу арендатору права собственности на лесные насаждения (деревья, кустарники).</w:t>
      </w:r>
    </w:p>
    <w:p w:rsidR="00FF20A8" w:rsidRDefault="00FF20A8">
      <w:pPr>
        <w:pStyle w:val="af1"/>
        <w:spacing w:line="240" w:lineRule="atLeast"/>
        <w:ind w:firstLine="709"/>
        <w:jc w:val="both"/>
        <w:rPr>
          <w:sz w:val="20"/>
          <w:szCs w:val="20"/>
        </w:rPr>
      </w:pPr>
    </w:p>
    <w:p w:rsidR="00FF20A8" w:rsidRDefault="000B640A">
      <w:pPr>
        <w:widowControl w:val="0"/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5. Права и обязанности сторон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5.1. Арендодатель имеет право: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5.1.1. На доступ на территорию арендуемого земельного участка с целью его осм</w:t>
      </w:r>
      <w:r>
        <w:rPr>
          <w:rFonts w:ascii="Times New Roman" w:eastAsia="Calibri" w:hAnsi="Times New Roman" w:cs="Times New Roman"/>
          <w:bCs/>
          <w:sz w:val="24"/>
          <w:szCs w:val="24"/>
        </w:rPr>
        <w:t>отра на предмет соблюдения условий договора, а также требований земельного законодательства.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5.1.2. На возмещение убытков, причиненных ухудшением качества участка и экологической обстановки в результате деятельности Арендатора, а также по иным основаниям,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предусмотренным законодательством Российской Федерации.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 Арендодатель обязан: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5.2.1. Выполнять в полном объеме все условия договора.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5.2.2. Своевременно производить перерасчет арендной платы в случае изменения арендной платы в соответствии с муниципаль</w:t>
      </w:r>
      <w:r>
        <w:rPr>
          <w:rFonts w:ascii="Times New Roman" w:eastAsia="Calibri" w:hAnsi="Times New Roman" w:cs="Times New Roman"/>
          <w:bCs/>
          <w:sz w:val="24"/>
          <w:szCs w:val="24"/>
        </w:rPr>
        <w:t>ными правовыми актами и действующим законодательством, и по заявлению Арендатора давать пояснения о применении норм действующего законодательства.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 Арендатор обязан: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5.3.1. Выполнять в полном объеме все условия договора.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5.3.2. Использовать участок в с</w:t>
      </w:r>
      <w:r>
        <w:rPr>
          <w:rFonts w:ascii="Times New Roman" w:eastAsia="Calibri" w:hAnsi="Times New Roman" w:cs="Times New Roman"/>
          <w:bCs/>
          <w:sz w:val="24"/>
          <w:szCs w:val="24"/>
        </w:rPr>
        <w:t>оответствии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5.3.3. Сохранять межевые, геодезические и другие специальные знаки, установленные на земел</w:t>
      </w:r>
      <w:r>
        <w:rPr>
          <w:rFonts w:ascii="Times New Roman" w:eastAsia="Calibri" w:hAnsi="Times New Roman" w:cs="Times New Roman"/>
          <w:bCs/>
          <w:sz w:val="24"/>
          <w:szCs w:val="24"/>
        </w:rPr>
        <w:t>ьных участках, в соответствии с законодательством.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5.3.4. Уплачивать в размере и в срок, установленную договором, арендную плату.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5.3.5. Самостоятельно уточнять у Арендодателя размер платежей, в случае изменения арендной платы в соответствии с 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ми правовыми актами и действующим законодательством.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5.3.6.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5.3.7. Письменно сообщить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Арендодателю не позднее, чем за 3 (три) месяца о предстоящем освобождении участка, как в связи с окончанием срока действия договора, так и при его досрочном освобождении.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 Не допускать действий, приводящих к ухудшению экологической обстановки на арен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дуемом земельном участке и прилегающих к нему территориях, а также выполнять работы по благоустройству территории, в том числе: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5.3.8.1.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 период со дня схода снежного покрова до установления устойчивой дождливой осенней погоды или образования снежного пок</w:t>
      </w:r>
      <w:r>
        <w:rPr>
          <w:rFonts w:ascii="Times New Roman" w:eastAsia="Calibri" w:hAnsi="Times New Roman" w:cs="Times New Roman"/>
          <w:bCs/>
          <w:sz w:val="24"/>
          <w:szCs w:val="24"/>
        </w:rPr>
        <w:t>рова, не менее двух раз в год арендатор обязан обеспечивать очистку границы земельного участка, в том числе прилегающей к лесу, от сухой травянистой растительности, пожнивных остатков, валежника, порубочных остатков, мусора и других горючих материалов на п</w:t>
      </w:r>
      <w:r>
        <w:rPr>
          <w:rFonts w:ascii="Times New Roman" w:eastAsia="Calibri" w:hAnsi="Times New Roman" w:cs="Times New Roman"/>
          <w:bCs/>
          <w:sz w:val="24"/>
          <w:szCs w:val="24"/>
        </w:rPr>
        <w:t>олосе шириной не менее 30 метров от границы земельного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участка, а также создать противопожарную минерализованную полосу шириной не менее 1,5 метра или иным противопожарным барьером (опашка границ земельного участка).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5.3.8.2. Не допускается выжигание хворо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1,5 метра.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5.3.8.3. Ун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ичтожить дикорастущие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наркосодержащие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растения, а также остатки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посевов, образующихся в процессе их культивирования, любым технически доступным способом и за свой счет, исключающим возможность их незаконного оборота, с соблюдением требований в области охра</w:t>
      </w:r>
      <w:r>
        <w:rPr>
          <w:rFonts w:ascii="Times New Roman" w:eastAsia="Calibri" w:hAnsi="Times New Roman" w:cs="Times New Roman"/>
          <w:bCs/>
          <w:sz w:val="24"/>
          <w:szCs w:val="24"/>
        </w:rPr>
        <w:t>ны окружающей среды, санитарно-эпидемиологического благополучия населения и пожарной безопасности.</w:t>
      </w:r>
    </w:p>
    <w:p w:rsidR="00FF20A8" w:rsidRDefault="000B640A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5.3.9. После проведения мероприятий, указанных в пункте 5.3.8, предоставлять Арендодателю информацию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проведенных мероприятий с приложением фотоматериалов.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5.3.10. Немедленно извещать Арендодателя </w:t>
      </w:r>
      <w:r>
        <w:rPr>
          <w:rFonts w:ascii="Times New Roman" w:eastAsia="Calibri" w:hAnsi="Times New Roman" w:cs="Times New Roman"/>
          <w:bCs/>
          <w:sz w:val="24"/>
          <w:szCs w:val="24"/>
        </w:rPr>
        <w:t>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повреждения участка и расположенных на нем объектов.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5.3.11. После окончания срока действия договора, а также при досрочном расторжении договора, передать участок Арендодателю по акту приема-передачи в состоянии и качестве не хуже первоначального.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5.3.12.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Письменно в десятидневный срок уведомить Арендодателя об изменении своих реквизитов (паспортных данных, адреса регистрации и пр.).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5.1.13. В случае обнаружения пожара на земельном участке немедленно уведомить пожарную охрану и оказывать ей содействие при </w:t>
      </w:r>
      <w:r>
        <w:rPr>
          <w:rFonts w:ascii="Times New Roman" w:eastAsia="Calibri" w:hAnsi="Times New Roman" w:cs="Times New Roman"/>
          <w:bCs/>
          <w:sz w:val="24"/>
          <w:szCs w:val="24"/>
        </w:rPr>
        <w:t>тушении пожара на данном земельном участке.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5.4. Арендодатель и Арендатор имеют иные права 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несут иные обязанности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, установленные законодательством Российской Федерации.</w:t>
      </w:r>
    </w:p>
    <w:p w:rsidR="00FF20A8" w:rsidRDefault="00FF20A8">
      <w:pPr>
        <w:pStyle w:val="ad"/>
        <w:ind w:firstLine="709"/>
        <w:rPr>
          <w:bCs/>
          <w:sz w:val="20"/>
          <w:szCs w:val="20"/>
        </w:rPr>
      </w:pPr>
    </w:p>
    <w:p w:rsidR="00FF20A8" w:rsidRDefault="000B640A">
      <w:pPr>
        <w:pStyle w:val="ad"/>
        <w:ind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>6. Ответственность Сторон</w:t>
      </w:r>
    </w:p>
    <w:p w:rsidR="00FF20A8" w:rsidRDefault="000B640A">
      <w:pPr>
        <w:pStyle w:val="ad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6.1. За нарушение условий договора Стороны несут ответстве</w:t>
      </w:r>
      <w:r>
        <w:rPr>
          <w:bCs/>
          <w:sz w:val="24"/>
          <w:szCs w:val="24"/>
        </w:rPr>
        <w:t>нность, предусмотренную законодательством Российской Федерации.</w:t>
      </w:r>
    </w:p>
    <w:p w:rsidR="00FF20A8" w:rsidRDefault="000B640A">
      <w:pPr>
        <w:pStyle w:val="ad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6.2. За нарушение срока внесения арендной платы по договору, предусмотренным пунктом 3.3, Арендатор выплачивает Арендодателю пени из расчета 0,1 % от размера невнесенной арендной платы за кажд</w:t>
      </w:r>
      <w:r>
        <w:rPr>
          <w:bCs/>
          <w:sz w:val="24"/>
          <w:szCs w:val="24"/>
        </w:rPr>
        <w:t xml:space="preserve">ый календарный день просрочки. </w:t>
      </w:r>
    </w:p>
    <w:p w:rsidR="00FF20A8" w:rsidRDefault="000B640A">
      <w:pPr>
        <w:pStyle w:val="ad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6.3. Арендатор земельного участка несет ответственность за соблюдение пожарной безопасности, санитарно-гигиенических норм и других правил.</w:t>
      </w:r>
    </w:p>
    <w:p w:rsidR="00FF20A8" w:rsidRDefault="000B640A">
      <w:pPr>
        <w:pStyle w:val="ad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6.4. Ответственность Сторон за нарушение обязательств по договору, вызванных действие</w:t>
      </w:r>
      <w:r>
        <w:rPr>
          <w:bCs/>
          <w:sz w:val="24"/>
          <w:szCs w:val="24"/>
        </w:rPr>
        <w:t>м обстоятельств непреодолимой силы, регулируется законодательством Российской Федерации.</w:t>
      </w:r>
    </w:p>
    <w:p w:rsidR="00FF20A8" w:rsidRDefault="00FF20A8">
      <w:pPr>
        <w:pStyle w:val="ad"/>
        <w:ind w:firstLine="709"/>
        <w:rPr>
          <w:bCs/>
          <w:sz w:val="20"/>
          <w:szCs w:val="20"/>
        </w:rPr>
      </w:pPr>
    </w:p>
    <w:p w:rsidR="00FF20A8" w:rsidRDefault="000B640A">
      <w:pPr>
        <w:widowControl w:val="0"/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7. Изменение, расторжение и прекращение договора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7.1.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Договор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может быть расторгнут досрочно по взаимному соглашению Сторон.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7.2. Досрочное расторжение настоящего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договора допускается в одностороннем порядке.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7.3. </w:t>
      </w:r>
      <w:r>
        <w:rPr>
          <w:rFonts w:ascii="Times New Roman" w:eastAsia="Calibri" w:hAnsi="Times New Roman" w:cs="Times New Roman"/>
          <w:bCs/>
          <w:sz w:val="24"/>
          <w:szCs w:val="24"/>
        </w:rPr>
        <w:t>Основаниями для досрочного и одностороннего расторжения договора Арендодателем являются: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7.3.1. Прекращение деятельности Арендатора.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7.3.2. Если Арендатор допустил просрочку внесения арендных платежей на срок более двух сроков.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7.3.3. Если Арендатор не исп</w:t>
      </w:r>
      <w:r>
        <w:rPr>
          <w:rFonts w:ascii="Times New Roman" w:eastAsia="Calibri" w:hAnsi="Times New Roman" w:cs="Times New Roman"/>
          <w:bCs/>
          <w:sz w:val="24"/>
          <w:szCs w:val="24"/>
        </w:rPr>
        <w:t>ользует арендуемый земельный участок более года.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7.3.4. Если Арендатор земельного участка не исполняет обязательства предусмотренные пунктом 5.3.8 договора.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7.3.5. При существенном ухудшении технического и санитарного состояния арендуемого земельного участ</w:t>
      </w:r>
      <w:r>
        <w:rPr>
          <w:rFonts w:ascii="Times New Roman" w:eastAsia="Calibri" w:hAnsi="Times New Roman" w:cs="Times New Roman"/>
          <w:bCs/>
          <w:sz w:val="24"/>
          <w:szCs w:val="24"/>
        </w:rPr>
        <w:t>ка.</w:t>
      </w:r>
    </w:p>
    <w:p w:rsidR="00FF20A8" w:rsidRDefault="000B64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7.3.6. В случае необходимости использования арендуемого земельного участка для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нужд муниципального образования.</w:t>
      </w:r>
    </w:p>
    <w:p w:rsidR="00FF20A8" w:rsidRDefault="000B640A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7.3.7. Иное предусмотренное действующим законодательством.</w:t>
      </w:r>
    </w:p>
    <w:p w:rsidR="00FF20A8" w:rsidRDefault="000B640A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7.4. Все изменения и (или) дополнения к договору оформляются Сторонами в соответс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твии с действующим законодательством. </w:t>
      </w:r>
    </w:p>
    <w:p w:rsidR="00FF20A8" w:rsidRDefault="000B640A">
      <w:pPr>
        <w:pStyle w:val="ad"/>
        <w:spacing w:line="0" w:lineRule="atLeast"/>
        <w:ind w:firstLine="709"/>
      </w:pPr>
      <w:r>
        <w:rPr>
          <w:rFonts w:eastAsia="Calibri" w:cs="Times New Roman"/>
          <w:bCs/>
          <w:sz w:val="24"/>
          <w:szCs w:val="24"/>
        </w:rPr>
        <w:t>7.5. В случае изменения размера арендной платы в соответствии с муниципальными правовыми актами и действующим законодательством, заключение дополнительного соглашения не требуется.</w:t>
      </w:r>
    </w:p>
    <w:p w:rsidR="00FF20A8" w:rsidRDefault="00FF20A8">
      <w:pPr>
        <w:pStyle w:val="ad"/>
        <w:spacing w:line="0" w:lineRule="atLeast"/>
        <w:ind w:firstLine="709"/>
        <w:rPr>
          <w:rFonts w:cs="Times New Roman"/>
          <w:bCs/>
          <w:sz w:val="20"/>
          <w:szCs w:val="20"/>
        </w:rPr>
      </w:pPr>
    </w:p>
    <w:p w:rsidR="00FF20A8" w:rsidRDefault="000B640A">
      <w:pPr>
        <w:pStyle w:val="ad"/>
        <w:spacing w:line="0" w:lineRule="atLeast"/>
        <w:ind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>8. Рассмотрение и урегулирование сп</w:t>
      </w:r>
      <w:r>
        <w:rPr>
          <w:b/>
          <w:bCs/>
          <w:sz w:val="24"/>
          <w:szCs w:val="24"/>
        </w:rPr>
        <w:t>оров</w:t>
      </w:r>
    </w:p>
    <w:p w:rsidR="00FF20A8" w:rsidRDefault="000B640A">
      <w:pPr>
        <w:pStyle w:val="ad"/>
        <w:spacing w:line="0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F20A8" w:rsidRDefault="00FF20A8">
      <w:pPr>
        <w:pStyle w:val="ad"/>
        <w:ind w:firstLine="709"/>
        <w:rPr>
          <w:bCs/>
          <w:sz w:val="20"/>
          <w:szCs w:val="20"/>
        </w:rPr>
      </w:pPr>
    </w:p>
    <w:p w:rsidR="00FF20A8" w:rsidRDefault="000B640A">
      <w:pPr>
        <w:pStyle w:val="ad"/>
        <w:ind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>9. Особые условия договора</w:t>
      </w:r>
    </w:p>
    <w:p w:rsidR="00FF20A8" w:rsidRDefault="000B640A">
      <w:pPr>
        <w:pStyle w:val="ad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9.1. В случае смерти арендатора, его права и обязанности по договору аренды земельного участка пр</w:t>
      </w:r>
      <w:r>
        <w:rPr>
          <w:bCs/>
          <w:sz w:val="24"/>
          <w:szCs w:val="24"/>
        </w:rPr>
        <w:t>екращаются.</w:t>
      </w:r>
    </w:p>
    <w:p w:rsidR="00FF20A8" w:rsidRDefault="000B640A">
      <w:pPr>
        <w:pStyle w:val="ad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9.2. Договор составлен в 2 (двух) экземплярах, имеющих одинаковую юридическую силу, по одному экземпляру для каждой из Сторон.</w:t>
      </w:r>
    </w:p>
    <w:p w:rsidR="00FF20A8" w:rsidRDefault="00FF20A8">
      <w:pPr>
        <w:pStyle w:val="ad"/>
        <w:ind w:firstLine="709"/>
        <w:rPr>
          <w:bCs/>
          <w:sz w:val="20"/>
          <w:szCs w:val="20"/>
        </w:rPr>
      </w:pPr>
    </w:p>
    <w:p w:rsidR="00FF20A8" w:rsidRDefault="000B640A">
      <w:pPr>
        <w:pStyle w:val="ad"/>
        <w:ind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>10. Заключительное положение</w:t>
      </w:r>
    </w:p>
    <w:p w:rsidR="00FF20A8" w:rsidRDefault="000B640A">
      <w:pPr>
        <w:pStyle w:val="ad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10.1. Арендатор осмотрел лично земельный участок и заявляет об отсутствии замечаний по </w:t>
      </w:r>
      <w:r>
        <w:rPr>
          <w:bCs/>
          <w:sz w:val="24"/>
          <w:szCs w:val="24"/>
        </w:rPr>
        <w:t xml:space="preserve">количественным и качественным показателям земельного участка. </w:t>
      </w:r>
    </w:p>
    <w:p w:rsidR="00FF20A8" w:rsidRDefault="000B640A">
      <w:pPr>
        <w:pStyle w:val="ad"/>
        <w:spacing w:line="24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10.2. Арендатор заявляет, что не заблуждается в состоянии земельного участка.</w:t>
      </w:r>
    </w:p>
    <w:p w:rsidR="00FF20A8" w:rsidRDefault="00FF20A8">
      <w:pPr>
        <w:pStyle w:val="af1"/>
        <w:spacing w:line="240" w:lineRule="atLeast"/>
        <w:ind w:firstLine="709"/>
        <w:jc w:val="both"/>
        <w:rPr>
          <w:b/>
          <w:bCs/>
          <w:sz w:val="20"/>
          <w:szCs w:val="20"/>
        </w:rPr>
      </w:pPr>
    </w:p>
    <w:p w:rsidR="00FF20A8" w:rsidRDefault="000B640A">
      <w:pPr>
        <w:pStyle w:val="af1"/>
        <w:spacing w:line="240" w:lineRule="atLeast"/>
        <w:ind w:firstLine="709"/>
        <w:jc w:val="center"/>
        <w:rPr>
          <w:b/>
          <w:bCs/>
        </w:rPr>
      </w:pPr>
      <w:r>
        <w:rPr>
          <w:b/>
          <w:bCs/>
        </w:rPr>
        <w:t>11. Реквизиты.</w:t>
      </w:r>
    </w:p>
    <w:tbl>
      <w:tblPr>
        <w:tblW w:w="9214" w:type="dxa"/>
        <w:tblInd w:w="250" w:type="dxa"/>
        <w:tblLayout w:type="fixed"/>
        <w:tblLook w:val="04A0"/>
      </w:tblPr>
      <w:tblGrid>
        <w:gridCol w:w="4718"/>
        <w:gridCol w:w="4496"/>
      </w:tblGrid>
      <w:tr w:rsidR="00FF20A8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pStyle w:val="af1"/>
              <w:widowControl w:val="0"/>
              <w:spacing w:line="240" w:lineRule="atLeast"/>
              <w:ind w:firstLine="709"/>
              <w:jc w:val="both"/>
              <w:rPr>
                <w:b/>
              </w:rPr>
            </w:pPr>
            <w:r>
              <w:rPr>
                <w:b/>
              </w:rPr>
              <w:t>Арендодатель: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pStyle w:val="af1"/>
              <w:widowControl w:val="0"/>
              <w:spacing w:line="240" w:lineRule="atLeast"/>
              <w:ind w:firstLine="709"/>
              <w:jc w:val="both"/>
              <w:rPr>
                <w:b/>
              </w:rPr>
            </w:pPr>
            <w:r>
              <w:rPr>
                <w:b/>
              </w:rPr>
              <w:t>Арендатор:</w:t>
            </w:r>
          </w:p>
        </w:tc>
      </w:tr>
      <w:tr w:rsidR="00FF20A8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rPr>
                <w:b/>
              </w:rPr>
              <w:t xml:space="preserve">Администрация Новотроицкого сельсовета Минусинского района Красноярского </w:t>
            </w:r>
            <w:r>
              <w:rPr>
                <w:b/>
              </w:rPr>
              <w:t>края</w:t>
            </w:r>
            <w:r>
              <w:t>, в лице главы сельсовета</w:t>
            </w:r>
            <w:r>
              <w:rPr>
                <w:b/>
                <w:bCs/>
              </w:rPr>
              <w:t xml:space="preserve"> Семенова Андрея Викторовича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pStyle w:val="af1"/>
              <w:widowControl w:val="0"/>
              <w:spacing w:line="240" w:lineRule="atLeast"/>
              <w:ind w:firstLine="709"/>
              <w:jc w:val="both"/>
            </w:pPr>
          </w:p>
        </w:tc>
      </w:tr>
      <w:tr w:rsidR="00FF20A8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Юридический адрес: 662633,</w:t>
            </w:r>
          </w:p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Красноярский край, Минусинский район,</w:t>
            </w:r>
          </w:p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 xml:space="preserve">с. Новотроицкое, ул. Фрунзе, д.6,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pStyle w:val="af1"/>
              <w:widowControl w:val="0"/>
              <w:snapToGrid w:val="0"/>
              <w:spacing w:line="240" w:lineRule="atLeast"/>
              <w:ind w:firstLine="709"/>
              <w:jc w:val="both"/>
            </w:pPr>
          </w:p>
        </w:tc>
      </w:tr>
      <w:tr w:rsidR="00FF20A8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Почтовый адрес: 662610,</w:t>
            </w:r>
          </w:p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Красноярский край, Минусинский район,</w:t>
            </w:r>
          </w:p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 xml:space="preserve">д. Быстрая, ул. Кирова, </w:t>
            </w:r>
            <w:r>
              <w:t>д.16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pStyle w:val="af1"/>
              <w:widowControl w:val="0"/>
              <w:snapToGrid w:val="0"/>
              <w:spacing w:line="240" w:lineRule="atLeast"/>
              <w:ind w:firstLine="709"/>
              <w:jc w:val="both"/>
            </w:pPr>
          </w:p>
        </w:tc>
      </w:tr>
      <w:tr w:rsidR="00FF20A8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ИНН 2425002664</w:t>
            </w:r>
          </w:p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КПП 245501001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pStyle w:val="af1"/>
              <w:widowControl w:val="0"/>
              <w:snapToGrid w:val="0"/>
              <w:spacing w:line="240" w:lineRule="atLeast"/>
              <w:ind w:firstLine="709"/>
              <w:jc w:val="both"/>
            </w:pPr>
          </w:p>
        </w:tc>
      </w:tr>
      <w:tr w:rsidR="00FF20A8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Расчетный счет 40101810600000010001   Отделение Красноярск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pStyle w:val="af1"/>
              <w:widowControl w:val="0"/>
              <w:snapToGrid w:val="0"/>
              <w:spacing w:line="240" w:lineRule="atLeast"/>
              <w:ind w:firstLine="709"/>
              <w:jc w:val="both"/>
            </w:pPr>
          </w:p>
        </w:tc>
      </w:tr>
      <w:tr w:rsidR="00FF20A8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Телефон 8 (39132) 2-32-52, 71-7-09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pStyle w:val="af1"/>
              <w:widowControl w:val="0"/>
              <w:snapToGrid w:val="0"/>
              <w:spacing w:line="240" w:lineRule="atLeast"/>
              <w:ind w:firstLine="709"/>
              <w:jc w:val="both"/>
            </w:pPr>
          </w:p>
        </w:tc>
      </w:tr>
    </w:tbl>
    <w:p w:rsidR="00FF20A8" w:rsidRDefault="00FF20A8">
      <w:pPr>
        <w:pStyle w:val="af1"/>
        <w:spacing w:line="240" w:lineRule="atLeast"/>
        <w:ind w:firstLine="709"/>
        <w:jc w:val="both"/>
        <w:rPr>
          <w:b/>
          <w:bCs/>
        </w:rPr>
      </w:pPr>
    </w:p>
    <w:p w:rsidR="00FF20A8" w:rsidRDefault="000B640A">
      <w:pPr>
        <w:pStyle w:val="af1"/>
        <w:spacing w:line="240" w:lineRule="atLeast"/>
        <w:ind w:firstLine="709"/>
        <w:jc w:val="center"/>
        <w:rPr>
          <w:b/>
          <w:bCs/>
        </w:rPr>
      </w:pPr>
      <w:r>
        <w:rPr>
          <w:b/>
          <w:bCs/>
        </w:rPr>
        <w:t>12. Подписи Сторон:</w:t>
      </w:r>
    </w:p>
    <w:p w:rsidR="00FF20A8" w:rsidRDefault="00FF20A8">
      <w:pPr>
        <w:pStyle w:val="af1"/>
        <w:spacing w:line="240" w:lineRule="atLeast"/>
        <w:ind w:firstLine="709"/>
        <w:jc w:val="both"/>
        <w:rPr>
          <w:b/>
          <w:bCs/>
        </w:rPr>
      </w:pPr>
    </w:p>
    <w:p w:rsidR="00FF20A8" w:rsidRDefault="000B640A">
      <w:pPr>
        <w:pStyle w:val="af1"/>
        <w:spacing w:line="240" w:lineRule="atLeast"/>
        <w:ind w:firstLine="709"/>
        <w:jc w:val="both"/>
      </w:pPr>
      <w:r>
        <w:rPr>
          <w:b/>
          <w:bCs/>
        </w:rPr>
        <w:t>Арендодатель: Семенов А.В.</w:t>
      </w:r>
      <w:r>
        <w:rPr>
          <w:b/>
          <w:bCs/>
        </w:rPr>
        <w:tab/>
      </w:r>
      <w:r>
        <w:tab/>
      </w:r>
      <w:r>
        <w:tab/>
      </w:r>
      <w:r>
        <w:tab/>
        <w:t>___________________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  <w:r>
        <w:tab/>
      </w:r>
      <w:r>
        <w:tab/>
      </w:r>
      <w:r>
        <w:tab/>
      </w:r>
      <w:r>
        <w:rPr>
          <w:sz w:val="20"/>
          <w:szCs w:val="20"/>
        </w:rPr>
        <w:t>(подпись)</w:t>
      </w:r>
    </w:p>
    <w:p w:rsidR="00FF20A8" w:rsidRDefault="00FF20A8">
      <w:pPr>
        <w:pStyle w:val="af1"/>
        <w:spacing w:line="240" w:lineRule="atLeast"/>
        <w:ind w:firstLine="709"/>
        <w:jc w:val="both"/>
      </w:pPr>
    </w:p>
    <w:p w:rsidR="00FF20A8" w:rsidRDefault="000B640A">
      <w:pPr>
        <w:pStyle w:val="af1"/>
        <w:spacing w:line="240" w:lineRule="atLeast"/>
        <w:ind w:firstLine="709"/>
        <w:jc w:val="both"/>
      </w:pPr>
      <w:r>
        <w:t xml:space="preserve">«___» ______________ </w:t>
      </w:r>
      <w:r>
        <w:t>20___ г.</w:t>
      </w:r>
    </w:p>
    <w:p w:rsidR="00FF20A8" w:rsidRDefault="00FF20A8">
      <w:pPr>
        <w:pStyle w:val="af1"/>
        <w:spacing w:line="240" w:lineRule="atLeast"/>
        <w:ind w:firstLine="709"/>
        <w:jc w:val="both"/>
      </w:pPr>
    </w:p>
    <w:p w:rsidR="00FF20A8" w:rsidRDefault="00FF20A8">
      <w:pPr>
        <w:pStyle w:val="af1"/>
        <w:spacing w:line="240" w:lineRule="atLeast"/>
        <w:ind w:firstLine="709"/>
        <w:jc w:val="both"/>
      </w:pPr>
    </w:p>
    <w:p w:rsidR="00FF20A8" w:rsidRDefault="000B640A">
      <w:pPr>
        <w:pStyle w:val="af1"/>
        <w:spacing w:line="240" w:lineRule="atLeast"/>
        <w:ind w:firstLine="709"/>
        <w:jc w:val="both"/>
      </w:pPr>
      <w:r>
        <w:rPr>
          <w:b/>
          <w:bCs/>
        </w:rPr>
        <w:t xml:space="preserve">Арендатор: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____________________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(подпись)</w:t>
      </w:r>
    </w:p>
    <w:p w:rsidR="00FF20A8" w:rsidRDefault="000B640A">
      <w:pPr>
        <w:pStyle w:val="af1"/>
        <w:spacing w:line="240" w:lineRule="atLeast"/>
        <w:ind w:firstLine="709"/>
        <w:jc w:val="both"/>
      </w:pPr>
      <w:r>
        <w:t>«___» _____________ 20___ г.</w:t>
      </w:r>
    </w:p>
    <w:p w:rsidR="00FF20A8" w:rsidRDefault="00FF20A8">
      <w:pPr>
        <w:widowControl w:val="0"/>
        <w:spacing w:after="0" w:line="240" w:lineRule="auto"/>
        <w:ind w:firstLine="652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20A8" w:rsidRDefault="000B640A">
      <w:pPr>
        <w:widowControl w:val="0"/>
        <w:spacing w:after="0" w:line="240" w:lineRule="auto"/>
        <w:ind w:firstLine="6521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FF20A8" w:rsidRDefault="000B640A">
      <w:pPr>
        <w:widowControl w:val="0"/>
        <w:spacing w:after="0" w:line="240" w:lineRule="auto"/>
        <w:ind w:firstLine="6521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>к договору аренды № ___</w:t>
      </w:r>
    </w:p>
    <w:p w:rsidR="00FF20A8" w:rsidRDefault="000B640A">
      <w:pPr>
        <w:widowControl w:val="0"/>
        <w:spacing w:after="0" w:line="240" w:lineRule="auto"/>
        <w:ind w:firstLine="6521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>от «___»_________ 2024 г.</w:t>
      </w:r>
    </w:p>
    <w:p w:rsidR="00FF20A8" w:rsidRDefault="00FF20A8">
      <w:pPr>
        <w:pStyle w:val="ad"/>
        <w:rPr>
          <w:sz w:val="24"/>
          <w:szCs w:val="24"/>
        </w:rPr>
      </w:pPr>
    </w:p>
    <w:p w:rsidR="00FF20A8" w:rsidRDefault="000B640A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АКТ ПРИЕМА-ПЕРЕДАЧИ</w:t>
      </w:r>
    </w:p>
    <w:p w:rsidR="00FF20A8" w:rsidRDefault="000B640A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земельного участка</w:t>
      </w:r>
    </w:p>
    <w:p w:rsidR="00FF20A8" w:rsidRDefault="00FF20A8">
      <w:pPr>
        <w:pStyle w:val="ad"/>
        <w:jc w:val="center"/>
        <w:rPr>
          <w:bCs/>
          <w:sz w:val="24"/>
          <w:szCs w:val="24"/>
        </w:rPr>
      </w:pPr>
    </w:p>
    <w:p w:rsidR="00FF20A8" w:rsidRDefault="000B640A">
      <w:pPr>
        <w:pStyle w:val="ad"/>
        <w:rPr>
          <w:sz w:val="24"/>
          <w:szCs w:val="24"/>
        </w:rPr>
      </w:pPr>
      <w:r>
        <w:rPr>
          <w:sz w:val="24"/>
          <w:szCs w:val="24"/>
        </w:rPr>
        <w:t>д. Быстрая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«____»_____</w:t>
      </w:r>
      <w:r>
        <w:rPr>
          <w:sz w:val="24"/>
          <w:szCs w:val="24"/>
        </w:rPr>
        <w:t>_____ 2024 г.</w:t>
      </w:r>
    </w:p>
    <w:p w:rsidR="00FF20A8" w:rsidRDefault="00FF20A8">
      <w:pPr>
        <w:pStyle w:val="ad"/>
        <w:rPr>
          <w:sz w:val="24"/>
          <w:szCs w:val="24"/>
        </w:rPr>
      </w:pPr>
    </w:p>
    <w:p w:rsidR="00FF20A8" w:rsidRDefault="000B640A">
      <w:pPr>
        <w:pStyle w:val="ad"/>
        <w:ind w:firstLine="709"/>
      </w:pPr>
      <w:r>
        <w:rPr>
          <w:sz w:val="24"/>
          <w:szCs w:val="24"/>
        </w:rPr>
        <w:t>Администрация Новотроицкого сельсовета Минусинского района Красноярского края, в лице главы сельсовета Семенова Андрея Викторовича, действующего на основании Устава,  именуемая в дальнейшем «Передающая сторона», с одной стороны, и __________</w:t>
      </w:r>
      <w:r>
        <w:rPr>
          <w:sz w:val="24"/>
          <w:szCs w:val="24"/>
        </w:rPr>
        <w:t>__</w:t>
      </w:r>
    </w:p>
    <w:p w:rsidR="00FF20A8" w:rsidRDefault="000B640A">
      <w:pPr>
        <w:pStyle w:val="ad"/>
      </w:pPr>
      <w:r>
        <w:rPr>
          <w:sz w:val="24"/>
          <w:szCs w:val="24"/>
        </w:rPr>
        <w:t>_______________________________________________, в лице __________________________</w:t>
      </w:r>
    </w:p>
    <w:p w:rsidR="00FF20A8" w:rsidRDefault="000B640A">
      <w:pPr>
        <w:pStyle w:val="ad"/>
      </w:pPr>
      <w:r>
        <w:rPr>
          <w:sz w:val="24"/>
          <w:szCs w:val="24"/>
        </w:rPr>
        <w:t xml:space="preserve">________________________________________, </w:t>
      </w: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сновании _______________</w:t>
      </w:r>
    </w:p>
    <w:p w:rsidR="00FF20A8" w:rsidRDefault="000B640A">
      <w:pPr>
        <w:pStyle w:val="ad"/>
      </w:pPr>
      <w:r>
        <w:rPr>
          <w:sz w:val="24"/>
          <w:szCs w:val="24"/>
        </w:rPr>
        <w:t xml:space="preserve">__________________, именуемый в дальнейшем «Принимающая сторона», с другой стороны, </w:t>
      </w:r>
      <w:r>
        <w:rPr>
          <w:sz w:val="24"/>
          <w:szCs w:val="24"/>
        </w:rPr>
        <w:t xml:space="preserve">именуемые далее «Стороны», на основании Договора аренды земельного участка № 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___________, составили настоящий акт о нижеследующем: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Передающая сторона передает, а Принимающая сторона принимает во временное владение (аренду) </w:t>
      </w:r>
      <w:r>
        <w:rPr>
          <w:rFonts w:cs="Times New Roman"/>
          <w:bCs/>
          <w:color w:val="000000"/>
          <w:sz w:val="24"/>
          <w:szCs w:val="24"/>
        </w:rPr>
        <w:t>земельный участок, нах</w:t>
      </w:r>
      <w:r>
        <w:rPr>
          <w:rFonts w:cs="Times New Roman"/>
          <w:bCs/>
          <w:color w:val="000000"/>
          <w:sz w:val="24"/>
          <w:szCs w:val="24"/>
        </w:rPr>
        <w:t>одящийся в муниципальной собственности.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>2. Земельный участок соответствует его количественным и качественным характеристикам согласно условиям вышеназванного договора.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>3. В момент передачи земельный участок находится в удовлетворительном состоянии, пригодн</w:t>
      </w:r>
      <w:r>
        <w:rPr>
          <w:sz w:val="24"/>
          <w:szCs w:val="24"/>
        </w:rPr>
        <w:t>ом для использования в соответствии с целью и условиями его предоставления.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>4. Взаимных претензий у сторон не имеется.</w:t>
      </w:r>
    </w:p>
    <w:p w:rsidR="00FF20A8" w:rsidRDefault="000B640A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>5. Акт приема-передачи земельного участка, находящегося в государственной собственности, составлен в 2 (двух) экземплярах, имеющих одинак</w:t>
      </w:r>
      <w:r>
        <w:rPr>
          <w:sz w:val="24"/>
          <w:szCs w:val="24"/>
        </w:rPr>
        <w:t>овую юридическую силу, по одному экземпляру для каждой из Сторон.</w:t>
      </w:r>
    </w:p>
    <w:p w:rsidR="00FF20A8" w:rsidRDefault="00FF20A8">
      <w:pPr>
        <w:pStyle w:val="ad"/>
        <w:rPr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4A0"/>
      </w:tblPr>
      <w:tblGrid>
        <w:gridCol w:w="4718"/>
        <w:gridCol w:w="4496"/>
      </w:tblGrid>
      <w:tr w:rsidR="00FF20A8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Передающая сторона: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Принимающая сторона:</w:t>
            </w:r>
          </w:p>
        </w:tc>
      </w:tr>
      <w:tr w:rsidR="00FF20A8">
        <w:trPr>
          <w:trHeight w:val="2549"/>
        </w:trPr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Администрация Новотроицкого сельсовета Минусинского района Красноярского края.</w:t>
            </w:r>
          </w:p>
          <w:p w:rsidR="00FF20A8" w:rsidRDefault="00FF20A8">
            <w:pPr>
              <w:pStyle w:val="af1"/>
              <w:widowControl w:val="0"/>
              <w:spacing w:line="240" w:lineRule="atLeast"/>
              <w:rPr>
                <w:b/>
              </w:rPr>
            </w:pPr>
          </w:p>
          <w:p w:rsidR="00FF20A8" w:rsidRDefault="000B640A">
            <w:pPr>
              <w:pStyle w:val="af1"/>
              <w:widowControl w:val="0"/>
              <w:spacing w:line="240" w:lineRule="atLeast"/>
            </w:pPr>
            <w:r>
              <w:t>Глава сельсовета</w:t>
            </w:r>
          </w:p>
          <w:p w:rsidR="00FF20A8" w:rsidRDefault="00FF20A8">
            <w:pPr>
              <w:pStyle w:val="af1"/>
              <w:widowControl w:val="0"/>
              <w:spacing w:line="240" w:lineRule="atLeast"/>
              <w:rPr>
                <w:b/>
                <w:bCs/>
              </w:rPr>
            </w:pPr>
          </w:p>
          <w:p w:rsidR="00FF20A8" w:rsidRDefault="000B640A">
            <w:pPr>
              <w:pStyle w:val="af1"/>
              <w:widowControl w:val="0"/>
              <w:spacing w:line="240" w:lineRule="atLeast"/>
              <w:rPr>
                <w:b/>
                <w:bCs/>
              </w:rPr>
            </w:pPr>
            <w:proofErr w:type="spellStart"/>
            <w:r>
              <w:t>_________________________Семенов</w:t>
            </w:r>
            <w:proofErr w:type="spellEnd"/>
            <w:r>
              <w:t xml:space="preserve"> А.В.</w:t>
            </w:r>
          </w:p>
          <w:p w:rsidR="00FF20A8" w:rsidRDefault="000B640A">
            <w:pPr>
              <w:pStyle w:val="af1"/>
              <w:widowControl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FF20A8" w:rsidRDefault="00FF20A8">
            <w:pPr>
              <w:pStyle w:val="af1"/>
              <w:widowControl w:val="0"/>
              <w:spacing w:line="240" w:lineRule="atLeast"/>
              <w:rPr>
                <w:sz w:val="20"/>
                <w:szCs w:val="20"/>
              </w:rPr>
            </w:pPr>
          </w:p>
          <w:p w:rsidR="00FF20A8" w:rsidRDefault="000B640A">
            <w:pPr>
              <w:pStyle w:val="af1"/>
              <w:widowControl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п.</w:t>
            </w:r>
          </w:p>
        </w:tc>
        <w:tc>
          <w:tcPr>
            <w:tcW w:w="4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A8" w:rsidRDefault="00FF20A8">
            <w:pPr>
              <w:pStyle w:val="af1"/>
              <w:widowControl w:val="0"/>
              <w:spacing w:line="240" w:lineRule="atLeast"/>
              <w:ind w:firstLine="709"/>
              <w:jc w:val="both"/>
            </w:pPr>
          </w:p>
        </w:tc>
      </w:tr>
    </w:tbl>
    <w:p w:rsidR="00FF20A8" w:rsidRDefault="00FF20A8"/>
    <w:sectPr w:rsidR="00FF20A8" w:rsidSect="00FF20A8">
      <w:pgSz w:w="11906" w:h="16838"/>
      <w:pgMar w:top="907" w:right="851" w:bottom="907" w:left="1417" w:header="0" w:footer="0" w:gutter="0"/>
      <w:cols w:space="720"/>
      <w:formProt w:val="0"/>
      <w:titlePg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20"/>
  <w:autoHyphenation/>
  <w:characterSpacingControl w:val="doNotCompress"/>
  <w:compat/>
  <w:rsids>
    <w:rsidRoot w:val="00FF20A8"/>
    <w:rsid w:val="000B640A"/>
    <w:rsid w:val="008C2DB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B2AD3"/>
  </w:style>
  <w:style w:type="character" w:customStyle="1" w:styleId="a4">
    <w:name w:val="Нижний колонтитул Знак"/>
    <w:basedOn w:val="a0"/>
    <w:uiPriority w:val="99"/>
    <w:qFormat/>
    <w:rsid w:val="004B2AD3"/>
  </w:style>
  <w:style w:type="character" w:customStyle="1" w:styleId="-">
    <w:name w:val="Интернет-ссылка"/>
    <w:basedOn w:val="a0"/>
    <w:uiPriority w:val="99"/>
    <w:unhideWhenUsed/>
    <w:rsid w:val="004B2AD3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24439"/>
    <w:rPr>
      <w:rFonts w:ascii="Segoe UI" w:hAnsi="Segoe UI" w:cs="Segoe UI"/>
      <w:sz w:val="18"/>
      <w:szCs w:val="18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B05DCA"/>
    <w:rPr>
      <w:color w:val="954F72" w:themeColor="followedHyperlink"/>
      <w:u w:val="single"/>
    </w:rPr>
  </w:style>
  <w:style w:type="character" w:customStyle="1" w:styleId="a7">
    <w:name w:val="Символ нумерации"/>
    <w:qFormat/>
    <w:rsid w:val="00374D00"/>
  </w:style>
  <w:style w:type="paragraph" w:customStyle="1" w:styleId="a8">
    <w:name w:val="Заголовок"/>
    <w:basedOn w:val="a"/>
    <w:next w:val="a9"/>
    <w:qFormat/>
    <w:rsid w:val="00374D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374D00"/>
    <w:pPr>
      <w:spacing w:after="140"/>
    </w:pPr>
  </w:style>
  <w:style w:type="paragraph" w:styleId="aa">
    <w:name w:val="List"/>
    <w:basedOn w:val="a9"/>
    <w:rsid w:val="00374D00"/>
    <w:rPr>
      <w:rFonts w:cs="Lucida Sans"/>
    </w:rPr>
  </w:style>
  <w:style w:type="paragraph" w:customStyle="1" w:styleId="Caption">
    <w:name w:val="Caption"/>
    <w:basedOn w:val="a"/>
    <w:qFormat/>
    <w:rsid w:val="00FF20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374D00"/>
    <w:pPr>
      <w:suppressLineNumbers/>
    </w:pPr>
    <w:rPr>
      <w:rFonts w:cs="Lucida Sans"/>
    </w:rPr>
  </w:style>
  <w:style w:type="paragraph" w:customStyle="1" w:styleId="1">
    <w:name w:val="Название объекта1"/>
    <w:basedOn w:val="a"/>
    <w:qFormat/>
    <w:rsid w:val="00374D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caption"/>
    <w:basedOn w:val="a"/>
    <w:qFormat/>
    <w:rsid w:val="00374D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No Spacing"/>
    <w:uiPriority w:val="1"/>
    <w:qFormat/>
    <w:rsid w:val="004B2AD3"/>
    <w:pPr>
      <w:widowControl w:val="0"/>
      <w:jc w:val="both"/>
    </w:pPr>
    <w:rPr>
      <w:rFonts w:ascii="Times New Roman" w:hAnsi="Times New Roman"/>
      <w:sz w:val="28"/>
    </w:rPr>
  </w:style>
  <w:style w:type="paragraph" w:customStyle="1" w:styleId="ae">
    <w:name w:val="Верхний и нижний колонтитулы"/>
    <w:basedOn w:val="a"/>
    <w:qFormat/>
    <w:rsid w:val="00374D00"/>
  </w:style>
  <w:style w:type="paragraph" w:customStyle="1" w:styleId="af">
    <w:name w:val="Колонтитул"/>
    <w:basedOn w:val="a"/>
    <w:qFormat/>
    <w:rsid w:val="00374D00"/>
  </w:style>
  <w:style w:type="paragraph" w:customStyle="1" w:styleId="10">
    <w:name w:val="Верхний колонтитул1"/>
    <w:basedOn w:val="a"/>
    <w:uiPriority w:val="99"/>
    <w:unhideWhenUsed/>
    <w:qFormat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qFormat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F244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qFormat/>
    <w:rsid w:val="0037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374D00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374D00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4B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2.rts-tende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upport@rts-tender.ru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8519-8C7E-4288-8A0E-45215ED9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8249</Words>
  <Characters>47024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777</cp:lastModifiedBy>
  <cp:revision>33</cp:revision>
  <cp:lastPrinted>2024-11-21T06:56:00Z</cp:lastPrinted>
  <dcterms:created xsi:type="dcterms:W3CDTF">2023-03-07T02:49:00Z</dcterms:created>
  <dcterms:modified xsi:type="dcterms:W3CDTF">2024-11-21T07:24:00Z</dcterms:modified>
  <dc:language>ru-RU</dc:language>
</cp:coreProperties>
</file>