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517819" w:rsidTr="00B27133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819" w:rsidRDefault="00517819" w:rsidP="00B27133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517819" w:rsidTr="00B27133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7819" w:rsidRDefault="00517819" w:rsidP="005A28FC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F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A28F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</w:t>
            </w:r>
            <w:r w:rsidR="005A28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</w:t>
            </w:r>
            <w:r w:rsidR="00DB5D5D">
              <w:rPr>
                <w:rFonts w:ascii="Times New Roman" w:hAnsi="Times New Roman" w:cs="Times New Roman"/>
                <w:b/>
                <w:sz w:val="28"/>
                <w:szCs w:val="28"/>
              </w:rPr>
              <w:t>2 (</w:t>
            </w:r>
            <w:r w:rsidR="005A28FC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  <w:r w:rsidR="00DB5D5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517819" w:rsidRDefault="00517819" w:rsidP="00517819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517819" w:rsidRDefault="00517819" w:rsidP="00517819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517819" w:rsidRPr="00517819" w:rsidRDefault="00517819" w:rsidP="0051781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17819">
        <w:rPr>
          <w:rFonts w:ascii="Times New Roman" w:hAnsi="Times New Roman" w:cs="Times New Roman"/>
          <w:b/>
          <w:bCs/>
          <w:sz w:val="18"/>
          <w:szCs w:val="18"/>
        </w:rPr>
        <w:t>РОССИЙСКАЯ  ФЕДЕРАЦИЯ</w:t>
      </w:r>
    </w:p>
    <w:p w:rsidR="00517819" w:rsidRPr="00517819" w:rsidRDefault="00517819" w:rsidP="00517819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17819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АДМИНИСТРАЦИЯ  НОВОТРОИЦКОГО  СЕЛЬСОВЕТА  </w:t>
      </w:r>
    </w:p>
    <w:p w:rsidR="00517819" w:rsidRPr="00517819" w:rsidRDefault="00517819" w:rsidP="005178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17819">
        <w:rPr>
          <w:rFonts w:ascii="Times New Roman" w:hAnsi="Times New Roman" w:cs="Times New Roman"/>
          <w:b/>
          <w:bCs/>
          <w:sz w:val="18"/>
          <w:szCs w:val="18"/>
        </w:rPr>
        <w:t>МИНУСИНСКОГО  РАЙОНА  КРАСНОЯРСКОГО  КРАЯ</w:t>
      </w:r>
    </w:p>
    <w:p w:rsidR="00517819" w:rsidRPr="00517819" w:rsidRDefault="00517819" w:rsidP="0051781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781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517819" w:rsidRPr="00517819" w:rsidRDefault="00517819" w:rsidP="0051781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17819">
        <w:rPr>
          <w:rFonts w:ascii="Times New Roman" w:hAnsi="Times New Roman" w:cs="Times New Roman"/>
          <w:sz w:val="18"/>
          <w:szCs w:val="18"/>
        </w:rPr>
        <w:t xml:space="preserve">16.01.2023                                 </w:t>
      </w:r>
      <w:r w:rsidR="005A28FC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517819">
        <w:rPr>
          <w:rFonts w:ascii="Times New Roman" w:hAnsi="Times New Roman" w:cs="Times New Roman"/>
          <w:sz w:val="18"/>
          <w:szCs w:val="18"/>
        </w:rPr>
        <w:t xml:space="preserve">   д. Быстрая                                           </w:t>
      </w:r>
      <w:r w:rsidR="005A28FC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517819">
        <w:rPr>
          <w:rFonts w:ascii="Times New Roman" w:hAnsi="Times New Roman" w:cs="Times New Roman"/>
          <w:sz w:val="18"/>
          <w:szCs w:val="18"/>
        </w:rPr>
        <w:t xml:space="preserve"> № 04-п</w:t>
      </w:r>
    </w:p>
    <w:p w:rsidR="00517819" w:rsidRPr="00517819" w:rsidRDefault="00517819" w:rsidP="005178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17819">
        <w:rPr>
          <w:rFonts w:ascii="Times New Roman" w:hAnsi="Times New Roman" w:cs="Times New Roman"/>
          <w:color w:val="000000"/>
          <w:sz w:val="18"/>
          <w:szCs w:val="18"/>
        </w:rPr>
        <w:t xml:space="preserve"> 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2023 год</w:t>
      </w:r>
    </w:p>
    <w:p w:rsidR="00517819" w:rsidRPr="00517819" w:rsidRDefault="00517819" w:rsidP="00517819">
      <w:pPr>
        <w:shd w:val="clear" w:color="auto" w:fill="FFFFFF"/>
        <w:tabs>
          <w:tab w:val="left" w:pos="5059"/>
        </w:tabs>
        <w:spacing w:after="0" w:line="240" w:lineRule="auto"/>
        <w:ind w:firstLine="706"/>
        <w:jc w:val="both"/>
        <w:rPr>
          <w:rFonts w:ascii="Times New Roman" w:hAnsi="Times New Roman" w:cs="Times New Roman"/>
          <w:sz w:val="18"/>
          <w:szCs w:val="18"/>
        </w:rPr>
      </w:pPr>
      <w:r w:rsidRPr="00517819">
        <w:rPr>
          <w:rFonts w:ascii="Times New Roman" w:hAnsi="Times New Roman" w:cs="Times New Roman"/>
          <w:color w:val="000000"/>
          <w:spacing w:val="12"/>
          <w:sz w:val="18"/>
          <w:szCs w:val="1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517819">
        <w:rPr>
          <w:rFonts w:ascii="Times New Roman" w:hAnsi="Times New Roman" w:cs="Times New Roman"/>
          <w:color w:val="000000"/>
          <w:spacing w:val="3"/>
          <w:sz w:val="18"/>
          <w:szCs w:val="18"/>
        </w:rPr>
        <w:t>, руководствуясь статьей 64 Устава</w:t>
      </w:r>
      <w:r w:rsidRPr="00517819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Новотроицкого сельсовета Минусинского района Красноярского края</w:t>
      </w:r>
      <w:r w:rsidRPr="00517819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ПОСТАНОВЛЯЮ:</w:t>
      </w:r>
    </w:p>
    <w:p w:rsidR="00517819" w:rsidRPr="00517819" w:rsidRDefault="00517819" w:rsidP="005178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517819">
        <w:rPr>
          <w:rFonts w:ascii="Times New Roman" w:hAnsi="Times New Roman" w:cs="Times New Roman"/>
          <w:color w:val="000000"/>
          <w:spacing w:val="9"/>
          <w:sz w:val="18"/>
          <w:szCs w:val="18"/>
        </w:rPr>
        <w:t>1.Утвердить  план график размещения заказов на поставки товаров, выполнения работ, оказание услуг для нужд Новотроицкого сельсовета, на 2023 год, (далее план-график на 2023 г.), согласно приложения.</w:t>
      </w:r>
    </w:p>
    <w:p w:rsidR="00517819" w:rsidRPr="00517819" w:rsidRDefault="00517819" w:rsidP="005178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517819"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2.План-график на 2023 год разместить на официальном сайте Российской Федерации информационно-телекоммуникационной сети Интернет </w:t>
      </w:r>
      <w:hyperlink r:id="rId6" w:history="1">
        <w:r w:rsidRPr="00517819">
          <w:rPr>
            <w:rStyle w:val="a4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www</w:t>
        </w:r>
        <w:r w:rsidRPr="00517819">
          <w:rPr>
            <w:rStyle w:val="a4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517819">
          <w:rPr>
            <w:rStyle w:val="a4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zakupki</w:t>
        </w:r>
        <w:r w:rsidRPr="00517819">
          <w:rPr>
            <w:rStyle w:val="a4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517819">
          <w:rPr>
            <w:rStyle w:val="a4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gov</w:t>
        </w:r>
        <w:r w:rsidRPr="00517819">
          <w:rPr>
            <w:rStyle w:val="a4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517819">
          <w:rPr>
            <w:rStyle w:val="a4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ru</w:t>
        </w:r>
      </w:hyperlink>
      <w:r w:rsidRPr="00517819">
        <w:rPr>
          <w:rFonts w:ascii="Times New Roman" w:hAnsi="Times New Roman" w:cs="Times New Roman"/>
          <w:color w:val="000000"/>
          <w:spacing w:val="9"/>
          <w:sz w:val="18"/>
          <w:szCs w:val="18"/>
        </w:rPr>
        <w:t>.</w:t>
      </w:r>
    </w:p>
    <w:p w:rsidR="00517819" w:rsidRPr="00517819" w:rsidRDefault="00517819" w:rsidP="0051781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517819">
        <w:rPr>
          <w:rFonts w:ascii="Times New Roman" w:hAnsi="Times New Roman" w:cs="Times New Roman"/>
          <w:color w:val="000000"/>
          <w:spacing w:val="9"/>
          <w:sz w:val="18"/>
          <w:szCs w:val="1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517819" w:rsidRPr="00517819" w:rsidRDefault="00517819" w:rsidP="00517819">
      <w:pPr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17819">
        <w:rPr>
          <w:rFonts w:ascii="Times New Roman" w:hAnsi="Times New Roman" w:cs="Times New Roman"/>
          <w:sz w:val="18"/>
          <w:szCs w:val="18"/>
        </w:rPr>
        <w:t xml:space="preserve">              4.</w:t>
      </w:r>
      <w:r w:rsidRPr="00517819">
        <w:rPr>
          <w:rFonts w:ascii="Times New Roman" w:hAnsi="Times New Roman" w:cs="Times New Roman"/>
          <w:bCs/>
          <w:sz w:val="18"/>
          <w:szCs w:val="18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« Новотроицкий вестник».</w:t>
      </w:r>
    </w:p>
    <w:p w:rsidR="00517819" w:rsidRPr="00517819" w:rsidRDefault="00517819" w:rsidP="00517819">
      <w:pPr>
        <w:spacing w:after="0" w:line="240" w:lineRule="auto"/>
        <w:ind w:hanging="180"/>
        <w:jc w:val="both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shd w:val="clear" w:color="auto" w:fill="FFFFFF"/>
        <w:tabs>
          <w:tab w:val="left" w:pos="7603"/>
        </w:tabs>
        <w:spacing w:after="0"/>
        <w:rPr>
          <w:rFonts w:ascii="Times New Roman" w:hAnsi="Times New Roman" w:cs="Times New Roman"/>
          <w:iCs/>
          <w:color w:val="000000"/>
          <w:spacing w:val="-3"/>
          <w:sz w:val="18"/>
          <w:szCs w:val="18"/>
        </w:rPr>
      </w:pPr>
      <w:r w:rsidRPr="00517819">
        <w:rPr>
          <w:rFonts w:ascii="Times New Roman" w:hAnsi="Times New Roman" w:cs="Times New Roman"/>
          <w:iCs/>
          <w:color w:val="000000"/>
          <w:spacing w:val="-3"/>
          <w:sz w:val="18"/>
          <w:szCs w:val="18"/>
        </w:rPr>
        <w:t xml:space="preserve">           Глава  сельсовета                                                                     А.В. Семенов</w:t>
      </w:r>
    </w:p>
    <w:p w:rsidR="00517819" w:rsidRPr="00517819" w:rsidRDefault="00517819" w:rsidP="00517819">
      <w:pPr>
        <w:shd w:val="clear" w:color="auto" w:fill="FFFFFF"/>
        <w:tabs>
          <w:tab w:val="left" w:pos="7603"/>
        </w:tabs>
        <w:spacing w:before="269"/>
        <w:ind w:left="24"/>
        <w:rPr>
          <w:rFonts w:ascii="Times New Roman" w:hAnsi="Times New Roman" w:cs="Times New Roman"/>
          <w:sz w:val="18"/>
          <w:szCs w:val="18"/>
        </w:rPr>
        <w:sectPr w:rsidR="00517819" w:rsidRPr="00517819" w:rsidSect="00517819">
          <w:footerReference w:type="default" r:id="rId7"/>
          <w:pgSz w:w="11909" w:h="16834"/>
          <w:pgMar w:top="936" w:right="710" w:bottom="360" w:left="1707" w:header="720" w:footer="720" w:gutter="0"/>
          <w:cols w:space="720"/>
        </w:sectPr>
      </w:pPr>
    </w:p>
    <w:tbl>
      <w:tblPr>
        <w:tblW w:w="20436" w:type="dxa"/>
        <w:tblInd w:w="91" w:type="dxa"/>
        <w:tblLook w:val="04A0"/>
      </w:tblPr>
      <w:tblGrid>
        <w:gridCol w:w="20436"/>
      </w:tblGrid>
      <w:tr w:rsidR="00517819" w:rsidRPr="00517819" w:rsidTr="006E1340">
        <w:trPr>
          <w:trHeight w:val="4394"/>
        </w:trPr>
        <w:tc>
          <w:tcPr>
            <w:tcW w:w="20436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tbl>
            <w:tblPr>
              <w:tblW w:w="15502" w:type="dxa"/>
              <w:tblLook w:val="04A0"/>
            </w:tblPr>
            <w:tblGrid>
              <w:gridCol w:w="536"/>
              <w:gridCol w:w="1783"/>
              <w:gridCol w:w="1559"/>
              <w:gridCol w:w="1276"/>
              <w:gridCol w:w="387"/>
              <w:gridCol w:w="1020"/>
              <w:gridCol w:w="256"/>
              <w:gridCol w:w="256"/>
              <w:gridCol w:w="175"/>
              <w:gridCol w:w="78"/>
              <w:gridCol w:w="271"/>
              <w:gridCol w:w="269"/>
              <w:gridCol w:w="278"/>
              <w:gridCol w:w="1068"/>
              <w:gridCol w:w="896"/>
              <w:gridCol w:w="896"/>
              <w:gridCol w:w="218"/>
              <w:gridCol w:w="667"/>
              <w:gridCol w:w="740"/>
              <w:gridCol w:w="516"/>
              <w:gridCol w:w="1142"/>
              <w:gridCol w:w="1215"/>
            </w:tblGrid>
            <w:tr w:rsidR="005C1EA1" w:rsidRPr="000932DD" w:rsidTr="00867FA3">
              <w:trPr>
                <w:gridAfter w:val="1"/>
                <w:wAfter w:w="1215" w:type="dxa"/>
                <w:trHeight w:val="567"/>
              </w:trPr>
              <w:tc>
                <w:tcPr>
                  <w:tcW w:w="14287" w:type="dxa"/>
                  <w:gridSpan w:val="21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hideMark/>
                </w:tcPr>
                <w:p w:rsidR="00517819" w:rsidRPr="000932DD" w:rsidRDefault="00517819" w:rsidP="005178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0" w:name="RANGE!A1"/>
                  <w:r w:rsidRPr="000932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ПЛАН-ГРАФИК</w:t>
                  </w:r>
                </w:p>
                <w:bookmarkEnd w:id="0"/>
                <w:p w:rsidR="00517819" w:rsidRPr="000932DD" w:rsidRDefault="00517819" w:rsidP="005178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закупок товаров, работ, услуг на 2023 финансовый год</w:t>
                  </w:r>
                </w:p>
                <w:p w:rsidR="00517819" w:rsidRPr="000932DD" w:rsidRDefault="00517819" w:rsidP="005178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 на плановый период 2024 и 2025 годов</w:t>
                  </w:r>
                </w:p>
              </w:tc>
            </w:tr>
            <w:tr w:rsidR="005C1EA1" w:rsidRPr="000932DD" w:rsidTr="00867FA3">
              <w:trPr>
                <w:gridAfter w:val="1"/>
                <w:wAfter w:w="1215" w:type="dxa"/>
                <w:trHeight w:val="138"/>
              </w:trPr>
              <w:tc>
                <w:tcPr>
                  <w:tcW w:w="14287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932DD" w:rsidRPr="000932DD" w:rsidRDefault="000932DD" w:rsidP="000932D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1. Информация о заказчике: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402"/>
              </w:trPr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867F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Коды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171"/>
              </w:trPr>
              <w:tc>
                <w:tcPr>
                  <w:tcW w:w="554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7819" w:rsidRPr="000932DD" w:rsidRDefault="00517819" w:rsidP="000932D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заказчика</w:t>
                  </w:r>
                </w:p>
              </w:tc>
              <w:tc>
                <w:tcPr>
                  <w:tcW w:w="5681" w:type="dxa"/>
                  <w:gridSpan w:val="1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932DD" w:rsidRPr="000932DD" w:rsidRDefault="00517819" w:rsidP="000932D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АДМИНИСТРАЦИЯ НОВОТРОИЦКОГО СЕЛЬСОВЕТА МИНУСИНСКОГО РАЙОНА КРАСНОЯРСКОГО КРАЯ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ИНН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2425002664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176"/>
              </w:trPr>
              <w:tc>
                <w:tcPr>
                  <w:tcW w:w="554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1" w:type="dxa"/>
                  <w:gridSpan w:val="1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КПП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245501001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181"/>
              </w:trPr>
              <w:tc>
                <w:tcPr>
                  <w:tcW w:w="55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56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Муниципальное казенное учреждение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ОКОПФ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75404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173"/>
              </w:trPr>
              <w:tc>
                <w:tcPr>
                  <w:tcW w:w="55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Форма собственности</w:t>
                  </w:r>
                </w:p>
              </w:tc>
              <w:tc>
                <w:tcPr>
                  <w:tcW w:w="56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Муниципальная собственность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ОКФС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321"/>
              </w:trPr>
              <w:tc>
                <w:tcPr>
                  <w:tcW w:w="55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7819" w:rsidRPr="000932DD" w:rsidRDefault="00517819" w:rsidP="006E134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Место нахождения (адрес), телефон, адрес электронной почты</w:t>
                  </w:r>
                </w:p>
              </w:tc>
              <w:tc>
                <w:tcPr>
                  <w:tcW w:w="56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7819" w:rsidRPr="000932DD" w:rsidRDefault="00517819" w:rsidP="005C1EA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Российская Федерация, 662633, Красноярский край, Минусинский р-н, Новотроицкое с, УЛИЦА ФРУНЗЕ, 6, 1, 7-39132-23252, novotr.mr@mail.ru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ОКТМО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644754501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186"/>
              </w:trPr>
              <w:tc>
                <w:tcPr>
                  <w:tcW w:w="554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5681" w:type="dxa"/>
                  <w:gridSpan w:val="1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ИНН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177"/>
              </w:trPr>
              <w:tc>
                <w:tcPr>
                  <w:tcW w:w="554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1" w:type="dxa"/>
                  <w:gridSpan w:val="1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КПП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330"/>
              </w:trPr>
              <w:tc>
                <w:tcPr>
                  <w:tcW w:w="55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Место нахождения (адрес), телефон, адрес электронной почты</w:t>
                  </w:r>
                </w:p>
              </w:tc>
              <w:tc>
                <w:tcPr>
                  <w:tcW w:w="56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ОКТМО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299"/>
              </w:trPr>
              <w:tc>
                <w:tcPr>
                  <w:tcW w:w="55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Единица измерения:</w:t>
                  </w:r>
                </w:p>
              </w:tc>
              <w:tc>
                <w:tcPr>
                  <w:tcW w:w="568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рубль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16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383</w:t>
                  </w:r>
                </w:p>
              </w:tc>
            </w:tr>
            <w:tr w:rsidR="005C1EA1" w:rsidRPr="000932DD" w:rsidTr="00867FA3">
              <w:trPr>
                <w:gridAfter w:val="1"/>
                <w:wAfter w:w="1215" w:type="dxa"/>
                <w:trHeight w:val="283"/>
              </w:trPr>
              <w:tc>
                <w:tcPr>
                  <w:tcW w:w="14287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17819" w:rsidRPr="000932DD" w:rsidRDefault="00517819" w:rsidP="00B27133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2. Информация о закупках товаров, работ, услуг на 2023 финансовый год и на плановый период 2024 и 2025 годов:</w:t>
                  </w:r>
                </w:p>
              </w:tc>
            </w:tr>
            <w:tr w:rsidR="00867FA3" w:rsidRPr="000932DD" w:rsidTr="00867FA3">
              <w:trPr>
                <w:gridAfter w:val="1"/>
                <w:wAfter w:w="1215" w:type="dxa"/>
                <w:trHeight w:val="320"/>
              </w:trPr>
              <w:tc>
                <w:tcPr>
                  <w:tcW w:w="14287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0932DD" w:rsidRPr="000932DD" w:rsidRDefault="000932DD" w:rsidP="000932DD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67FA3" w:rsidRPr="000932DD" w:rsidTr="00867FA3">
              <w:trPr>
                <w:trHeight w:val="237"/>
              </w:trPr>
              <w:tc>
                <w:tcPr>
                  <w:tcW w:w="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ind w:right="639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Идентифика</w:t>
                  </w:r>
                  <w:r w:rsidR="00867F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ционный код закупки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Объект закупки</w:t>
                  </w:r>
                </w:p>
              </w:tc>
              <w:tc>
                <w:tcPr>
                  <w:tcW w:w="2094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      </w:r>
                </w:p>
              </w:tc>
              <w:tc>
                <w:tcPr>
                  <w:tcW w:w="4641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Объем финансового обеспечения, в том числе планируемые платежи</w:t>
                  </w:r>
                </w:p>
              </w:tc>
              <w:tc>
                <w:tcPr>
                  <w:tcW w:w="125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Информация о проведении обязательного общественного обсуждения закупки</w:t>
                  </w:r>
                </w:p>
              </w:tc>
              <w:tc>
                <w:tcPr>
                  <w:tcW w:w="11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67FA3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</w:t>
                  </w:r>
                  <w:r w:rsidR="00867F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  <w:p w:rsidR="00867FA3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вание уполномо</w:t>
                  </w:r>
                  <w:r w:rsidR="00867FA3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ченного </w:t>
                  </w:r>
                </w:p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органа</w:t>
                  </w:r>
                </w:p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(учреждения)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организатора</w:t>
                  </w:r>
                </w:p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проведения </w:t>
                  </w:r>
                </w:p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совместного </w:t>
                  </w:r>
                </w:p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конкурса </w:t>
                  </w:r>
                </w:p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или аукциона</w:t>
                  </w:r>
                </w:p>
              </w:tc>
            </w:tr>
            <w:tr w:rsidR="00867FA3" w:rsidRPr="000932DD" w:rsidTr="00867FA3">
              <w:trPr>
                <w:trHeight w:val="921"/>
              </w:trPr>
              <w:tc>
                <w:tcPr>
                  <w:tcW w:w="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Товар, работа, услуга по Общероссийскому классификатору продукции по видам экономической деятельности ОК 034-2014 (КПЕС 2008) (ОКПД2)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 объекта закупки</w:t>
                  </w:r>
                </w:p>
              </w:tc>
              <w:tc>
                <w:tcPr>
                  <w:tcW w:w="2094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gridSpan w:val="4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 текущий финансовый год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 плановый период</w:t>
                  </w:r>
                </w:p>
              </w:tc>
              <w:tc>
                <w:tcPr>
                  <w:tcW w:w="885" w:type="dxa"/>
                  <w:gridSpan w:val="2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последую</w:t>
                  </w:r>
                </w:p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щие годы</w:t>
                  </w:r>
                </w:p>
              </w:tc>
              <w:tc>
                <w:tcPr>
                  <w:tcW w:w="125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67FA3" w:rsidRPr="000932DD" w:rsidTr="00867FA3">
              <w:trPr>
                <w:trHeight w:val="587"/>
              </w:trPr>
              <w:tc>
                <w:tcPr>
                  <w:tcW w:w="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94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 первый год</w:t>
                  </w:r>
                </w:p>
              </w:tc>
              <w:tc>
                <w:tcPr>
                  <w:tcW w:w="896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 второй год</w:t>
                  </w:r>
                </w:p>
              </w:tc>
              <w:tc>
                <w:tcPr>
                  <w:tcW w:w="88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67FA3" w:rsidRPr="000932DD" w:rsidTr="00867FA3">
              <w:trPr>
                <w:trHeight w:val="77"/>
              </w:trPr>
              <w:tc>
                <w:tcPr>
                  <w:tcW w:w="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140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gridSpan w:val="4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85" w:type="dxa"/>
                  <w:gridSpan w:val="2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67FA3" w:rsidRPr="000932DD" w:rsidTr="00867FA3">
              <w:trPr>
                <w:trHeight w:val="300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</w:tr>
            <w:tr w:rsidR="00867FA3" w:rsidRPr="000932DD" w:rsidTr="005A28FC">
              <w:trPr>
                <w:trHeight w:val="985"/>
              </w:trPr>
              <w:tc>
                <w:tcPr>
                  <w:tcW w:w="5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0001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6E13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233242500266</w:t>
                  </w:r>
                </w:p>
                <w:p w:rsidR="00517819" w:rsidRPr="000932DD" w:rsidRDefault="00517819" w:rsidP="006E13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4245501001000</w:t>
                  </w:r>
                </w:p>
                <w:p w:rsidR="00517819" w:rsidRPr="000932DD" w:rsidRDefault="00517819" w:rsidP="006E13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10000000000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6E134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Закупки в соответствии с п. 4 ч. 1 ст. 93 Федерального закона № 44-ФЗ</w:t>
                  </w:r>
                </w:p>
              </w:tc>
              <w:tc>
                <w:tcPr>
                  <w:tcW w:w="68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4760346.0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2124938.0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1253499.0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1381909.0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99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Всего для осуществления закупок,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4760346.0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2124938.0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1253499.0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1381909.0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381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82608011530088830244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79225.0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69225.0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58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82601131940075140244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2700.0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76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82601041920000100244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1300457.0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534458.0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381282.0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384717.0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65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826050315200S6410244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120000.0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120000.0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84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82605021520088640244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73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82605031520088610244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64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82605031520088610247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1220000.0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450000.0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370000.0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400000.0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81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82604091520088660244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1497439.0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646939.0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413100.0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437400.0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86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82605031520088630244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74000.0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58000.0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8000.0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61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82602031940051180244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221125.0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72841.0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73417.0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74867.0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80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82601131940000400244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255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82603101510088520244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867FA3" w:rsidRPr="000932DD" w:rsidTr="00867FA3">
              <w:trPr>
                <w:trHeight w:val="341"/>
              </w:trPr>
              <w:tc>
                <w:tcPr>
                  <w:tcW w:w="7248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 том числе по коду бюджетной классификации 82604121540088910244</w:t>
                  </w: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100000.0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100000.0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0932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0.0</w:t>
                  </w:r>
                </w:p>
              </w:tc>
              <w:tc>
                <w:tcPr>
                  <w:tcW w:w="125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17819" w:rsidRPr="000932DD" w:rsidRDefault="00517819" w:rsidP="00B271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0932D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517819" w:rsidRPr="000932DD" w:rsidRDefault="00517819" w:rsidP="00B271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17819" w:rsidRDefault="00517819" w:rsidP="00517819">
      <w:pPr>
        <w:pStyle w:val="a5"/>
        <w:jc w:val="center"/>
        <w:rPr>
          <w:rFonts w:ascii="Times New Roman" w:hAnsi="Times New Roman" w:cs="Times New Roman"/>
          <w:sz w:val="32"/>
          <w:szCs w:val="32"/>
        </w:rPr>
        <w:sectPr w:rsidR="00517819" w:rsidSect="00867FA3"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p w:rsidR="00517819" w:rsidRPr="005A28FC" w:rsidRDefault="00517819" w:rsidP="00517819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FC">
        <w:rPr>
          <w:rFonts w:ascii="Times New Roman" w:hAnsi="Times New Roman" w:cs="Times New Roman"/>
          <w:b/>
          <w:sz w:val="18"/>
          <w:szCs w:val="18"/>
        </w:rPr>
        <w:lastRenderedPageBreak/>
        <w:t>РОССИЙСКАЯ ФЕДЕРАЦИЯ</w:t>
      </w:r>
    </w:p>
    <w:p w:rsidR="00517819" w:rsidRPr="005A28FC" w:rsidRDefault="00517819" w:rsidP="00517819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FC">
        <w:rPr>
          <w:rFonts w:ascii="Times New Roman" w:hAnsi="Times New Roman" w:cs="Times New Roman"/>
          <w:b/>
          <w:spacing w:val="-15"/>
          <w:sz w:val="18"/>
          <w:szCs w:val="18"/>
        </w:rPr>
        <w:t>АДМИНИСТРАЦИЯ НОВОТРОИЦКОГО СЕЛЬСОВЕТА</w:t>
      </w:r>
    </w:p>
    <w:p w:rsidR="00517819" w:rsidRPr="005A28FC" w:rsidRDefault="00517819" w:rsidP="00517819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FC">
        <w:rPr>
          <w:rFonts w:ascii="Times New Roman" w:hAnsi="Times New Roman" w:cs="Times New Roman"/>
          <w:b/>
          <w:spacing w:val="-13"/>
          <w:sz w:val="18"/>
          <w:szCs w:val="18"/>
        </w:rPr>
        <w:t>МИНУСИНСКОГО РАЙОНА</w:t>
      </w:r>
    </w:p>
    <w:p w:rsidR="00517819" w:rsidRPr="005A28FC" w:rsidRDefault="00517819" w:rsidP="00517819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28FC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517819" w:rsidRPr="00517819" w:rsidRDefault="00517819" w:rsidP="00517819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pStyle w:val="a5"/>
        <w:jc w:val="center"/>
        <w:rPr>
          <w:rFonts w:ascii="Times New Roman" w:hAnsi="Times New Roman" w:cs="Times New Roman"/>
          <w:b/>
          <w:position w:val="1"/>
          <w:sz w:val="18"/>
          <w:szCs w:val="18"/>
        </w:rPr>
      </w:pPr>
      <w:r w:rsidRPr="00517819">
        <w:rPr>
          <w:rFonts w:ascii="Times New Roman" w:hAnsi="Times New Roman" w:cs="Times New Roman"/>
          <w:b/>
          <w:position w:val="1"/>
          <w:sz w:val="18"/>
          <w:szCs w:val="18"/>
        </w:rPr>
        <w:t>ПОСТАНОВЛЕНИЕ</w:t>
      </w:r>
    </w:p>
    <w:p w:rsidR="00517819" w:rsidRPr="00517819" w:rsidRDefault="00517819" w:rsidP="00517819">
      <w:pPr>
        <w:pStyle w:val="a5"/>
        <w:jc w:val="center"/>
        <w:rPr>
          <w:rFonts w:ascii="Times New Roman" w:hAnsi="Times New Roman" w:cs="Times New Roman"/>
          <w:b/>
          <w:position w:val="1"/>
          <w:sz w:val="18"/>
          <w:szCs w:val="18"/>
        </w:rPr>
      </w:pPr>
    </w:p>
    <w:p w:rsidR="00517819" w:rsidRPr="00517819" w:rsidRDefault="00517819" w:rsidP="00517819">
      <w:pPr>
        <w:pStyle w:val="a5"/>
        <w:jc w:val="center"/>
        <w:rPr>
          <w:rFonts w:ascii="Times New Roman" w:hAnsi="Times New Roman" w:cs="Times New Roman"/>
          <w:b/>
          <w:position w:val="1"/>
          <w:sz w:val="18"/>
          <w:szCs w:val="18"/>
        </w:rPr>
      </w:pPr>
    </w:p>
    <w:p w:rsidR="00517819" w:rsidRPr="00517819" w:rsidRDefault="00517819" w:rsidP="00517819">
      <w:pPr>
        <w:pStyle w:val="a5"/>
        <w:rPr>
          <w:rFonts w:ascii="Times New Roman" w:hAnsi="Times New Roman" w:cs="Times New Roman"/>
          <w:spacing w:val="-2"/>
          <w:sz w:val="18"/>
          <w:szCs w:val="18"/>
        </w:rPr>
      </w:pPr>
      <w:r w:rsidRPr="00517819">
        <w:rPr>
          <w:rFonts w:ascii="Times New Roman" w:hAnsi="Times New Roman" w:cs="Times New Roman"/>
          <w:spacing w:val="-3"/>
          <w:sz w:val="18"/>
          <w:szCs w:val="18"/>
        </w:rPr>
        <w:t xml:space="preserve"> «19»января</w:t>
      </w:r>
      <w:r w:rsidR="005A28F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517819">
        <w:rPr>
          <w:rFonts w:ascii="Times New Roman" w:hAnsi="Times New Roman" w:cs="Times New Roman"/>
          <w:spacing w:val="-3"/>
          <w:sz w:val="18"/>
          <w:szCs w:val="18"/>
        </w:rPr>
        <w:t>2023 г.</w:t>
      </w:r>
      <w:r w:rsidRPr="00517819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867FA3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A28FC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17819">
        <w:rPr>
          <w:rFonts w:ascii="Times New Roman" w:hAnsi="Times New Roman" w:cs="Times New Roman"/>
          <w:sz w:val="18"/>
          <w:szCs w:val="18"/>
        </w:rPr>
        <w:t xml:space="preserve"> </w:t>
      </w:r>
      <w:r w:rsidRPr="00517819">
        <w:rPr>
          <w:rFonts w:ascii="Times New Roman" w:hAnsi="Times New Roman" w:cs="Times New Roman"/>
          <w:spacing w:val="-2"/>
          <w:sz w:val="18"/>
          <w:szCs w:val="18"/>
        </w:rPr>
        <w:t>д. Быстрая</w:t>
      </w:r>
      <w:r w:rsidRPr="0051781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</w:t>
      </w:r>
      <w:r w:rsidR="00867FA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5A28F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67FA3">
        <w:rPr>
          <w:rFonts w:ascii="Times New Roman" w:hAnsi="Times New Roman" w:cs="Times New Roman"/>
          <w:sz w:val="18"/>
          <w:szCs w:val="18"/>
        </w:rPr>
        <w:t xml:space="preserve">   </w:t>
      </w:r>
      <w:r w:rsidRPr="00517819">
        <w:rPr>
          <w:rFonts w:ascii="Times New Roman" w:hAnsi="Times New Roman" w:cs="Times New Roman"/>
          <w:sz w:val="18"/>
          <w:szCs w:val="18"/>
        </w:rPr>
        <w:t xml:space="preserve"> </w:t>
      </w:r>
      <w:r w:rsidRPr="00517819">
        <w:rPr>
          <w:rFonts w:ascii="Times New Roman" w:hAnsi="Times New Roman" w:cs="Times New Roman"/>
          <w:spacing w:val="-2"/>
          <w:sz w:val="18"/>
          <w:szCs w:val="18"/>
        </w:rPr>
        <w:t>№  05-П</w:t>
      </w:r>
    </w:p>
    <w:p w:rsidR="00517819" w:rsidRP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  <w:r w:rsidRPr="00517819">
        <w:rPr>
          <w:rFonts w:ascii="Times New Roman" w:hAnsi="Times New Roman" w:cs="Times New Roman"/>
          <w:sz w:val="18"/>
          <w:szCs w:val="18"/>
        </w:rPr>
        <w:t xml:space="preserve">О мерах по обеспечению пожарной безопасности в весенне-летний пожароопасный </w:t>
      </w:r>
      <w:r w:rsidRPr="00517819">
        <w:rPr>
          <w:rFonts w:ascii="Times New Roman" w:hAnsi="Times New Roman" w:cs="Times New Roman"/>
          <w:spacing w:val="-2"/>
          <w:sz w:val="18"/>
          <w:szCs w:val="18"/>
        </w:rPr>
        <w:t xml:space="preserve">период 2023 года на территории Новотроицкого </w:t>
      </w:r>
      <w:r w:rsidRPr="00517819">
        <w:rPr>
          <w:rFonts w:ascii="Times New Roman" w:hAnsi="Times New Roman" w:cs="Times New Roman"/>
          <w:sz w:val="18"/>
          <w:szCs w:val="18"/>
        </w:rPr>
        <w:t>сельсовета.</w:t>
      </w:r>
    </w:p>
    <w:p w:rsidR="00867FA3" w:rsidRPr="00517819" w:rsidRDefault="00867FA3" w:rsidP="0051781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867FA3" w:rsidP="00517819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517819" w:rsidRPr="00517819">
        <w:rPr>
          <w:rFonts w:ascii="Times New Roman" w:hAnsi="Times New Roman" w:cs="Times New Roman"/>
          <w:sz w:val="18"/>
          <w:szCs w:val="18"/>
        </w:rPr>
        <w:t>В связи с высокой пожароопасной ситуацией на территории Новотроицкого сельсовета ПОСТАНОВЛЯЮ:</w:t>
      </w:r>
    </w:p>
    <w:p w:rsidR="00517819" w:rsidRP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pStyle w:val="a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7819">
        <w:rPr>
          <w:rFonts w:ascii="Times New Roman" w:hAnsi="Times New Roman" w:cs="Times New Roman"/>
          <w:sz w:val="18"/>
          <w:szCs w:val="18"/>
        </w:rPr>
        <w:t>1.Разработать и утвердить план мероприятий по предупреждению и ликвидации пожаров в весенне летний период 2023 года.(приложение № 1).</w:t>
      </w:r>
    </w:p>
    <w:p w:rsidR="00517819" w:rsidRPr="00517819" w:rsidRDefault="00517819" w:rsidP="00517819">
      <w:pPr>
        <w:pStyle w:val="a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7819">
        <w:rPr>
          <w:rFonts w:ascii="Times New Roman" w:hAnsi="Times New Roman" w:cs="Times New Roman"/>
          <w:spacing w:val="-15"/>
          <w:sz w:val="18"/>
          <w:szCs w:val="18"/>
        </w:rPr>
        <w:t>2.</w:t>
      </w:r>
      <w:r w:rsidRPr="00517819">
        <w:rPr>
          <w:rFonts w:ascii="Times New Roman" w:hAnsi="Times New Roman" w:cs="Times New Roman"/>
          <w:sz w:val="18"/>
          <w:szCs w:val="18"/>
        </w:rPr>
        <w:t>Установить контроль за собственниками жилья. Организовать и</w:t>
      </w:r>
      <w:r w:rsidRPr="00517819">
        <w:rPr>
          <w:rFonts w:ascii="Times New Roman" w:hAnsi="Times New Roman" w:cs="Times New Roman"/>
          <w:sz w:val="18"/>
          <w:szCs w:val="18"/>
        </w:rPr>
        <w:br/>
        <w:t>провести сходы граждан по вопросам соблюдения пожарной безопасности.</w:t>
      </w:r>
    </w:p>
    <w:p w:rsidR="00517819" w:rsidRPr="00517819" w:rsidRDefault="00517819" w:rsidP="00517819">
      <w:pPr>
        <w:pStyle w:val="a5"/>
        <w:ind w:firstLine="709"/>
        <w:jc w:val="both"/>
        <w:rPr>
          <w:rFonts w:ascii="Times New Roman" w:hAnsi="Times New Roman" w:cs="Times New Roman"/>
          <w:spacing w:val="-15"/>
          <w:sz w:val="18"/>
          <w:szCs w:val="18"/>
        </w:rPr>
      </w:pPr>
      <w:r w:rsidRPr="00517819">
        <w:rPr>
          <w:rFonts w:ascii="Times New Roman" w:hAnsi="Times New Roman" w:cs="Times New Roman"/>
          <w:spacing w:val="-1"/>
          <w:sz w:val="18"/>
          <w:szCs w:val="18"/>
        </w:rPr>
        <w:t>3.Считать утратившим силу постановление № 31-П от 19.04.2022 года.</w:t>
      </w:r>
    </w:p>
    <w:p w:rsidR="00517819" w:rsidRPr="00517819" w:rsidRDefault="00517819" w:rsidP="00517819">
      <w:pPr>
        <w:pStyle w:val="a5"/>
        <w:ind w:firstLine="709"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517819">
        <w:rPr>
          <w:rFonts w:ascii="Times New Roman" w:hAnsi="Times New Roman" w:cs="Times New Roman"/>
          <w:spacing w:val="-1"/>
          <w:sz w:val="18"/>
          <w:szCs w:val="18"/>
        </w:rPr>
        <w:t>4.Контроль за исполнением данного постановления оставляю за собой.</w:t>
      </w:r>
    </w:p>
    <w:p w:rsidR="00517819" w:rsidRPr="00517819" w:rsidRDefault="00517819" w:rsidP="00517819">
      <w:pPr>
        <w:pStyle w:val="a5"/>
        <w:ind w:firstLine="709"/>
        <w:jc w:val="both"/>
        <w:rPr>
          <w:rFonts w:ascii="Times New Roman" w:hAnsi="Times New Roman" w:cs="Times New Roman"/>
          <w:spacing w:val="-14"/>
          <w:sz w:val="18"/>
          <w:szCs w:val="18"/>
        </w:rPr>
      </w:pPr>
      <w:r w:rsidRPr="00517819">
        <w:rPr>
          <w:rFonts w:ascii="Times New Roman" w:hAnsi="Times New Roman" w:cs="Times New Roman"/>
          <w:sz w:val="18"/>
          <w:szCs w:val="18"/>
        </w:rPr>
        <w:t>5.Постановление вступает в силу в день, следующий за днем его официального опубликования в газете Муниципального образования Новотроицкий сельсовет «Новотроицкий Вестник».</w:t>
      </w:r>
    </w:p>
    <w:p w:rsidR="00517819" w:rsidRPr="00517819" w:rsidRDefault="00517819" w:rsidP="00517819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  <w:r w:rsidRPr="00517819">
        <w:rPr>
          <w:rFonts w:ascii="Times New Roman" w:hAnsi="Times New Roman" w:cs="Times New Roman"/>
          <w:sz w:val="18"/>
          <w:szCs w:val="18"/>
        </w:rPr>
        <w:t>Глава  сельсовета                                                   А.В. Семёнов</w:t>
      </w:r>
    </w:p>
    <w:p w:rsidR="00517819" w:rsidRP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17819" w:rsidRPr="00867FA3" w:rsidRDefault="00517819" w:rsidP="00517819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7FA3">
        <w:rPr>
          <w:rFonts w:ascii="Times New Roman" w:hAnsi="Times New Roman" w:cs="Times New Roman"/>
          <w:b/>
          <w:sz w:val="18"/>
          <w:szCs w:val="18"/>
        </w:rPr>
        <w:t>ПЛАН</w:t>
      </w:r>
    </w:p>
    <w:p w:rsidR="00867FA3" w:rsidRPr="00867FA3" w:rsidRDefault="00517819" w:rsidP="00517819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7FA3">
        <w:rPr>
          <w:rFonts w:ascii="Times New Roman" w:hAnsi="Times New Roman" w:cs="Times New Roman"/>
          <w:b/>
          <w:sz w:val="18"/>
          <w:szCs w:val="18"/>
        </w:rPr>
        <w:t>мероприятий по предупреждению и ликвидации пожаров в весенне-летний пожароопасный пе</w:t>
      </w:r>
      <w:bookmarkStart w:id="1" w:name="_GoBack"/>
      <w:bookmarkEnd w:id="1"/>
      <w:r w:rsidRPr="00867FA3">
        <w:rPr>
          <w:rFonts w:ascii="Times New Roman" w:hAnsi="Times New Roman" w:cs="Times New Roman"/>
          <w:b/>
          <w:sz w:val="18"/>
          <w:szCs w:val="18"/>
        </w:rPr>
        <w:t>риод</w:t>
      </w:r>
    </w:p>
    <w:p w:rsidR="00517819" w:rsidRPr="00867FA3" w:rsidRDefault="00517819" w:rsidP="00517819">
      <w:pPr>
        <w:pStyle w:val="a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7FA3">
        <w:rPr>
          <w:rFonts w:ascii="Times New Roman" w:hAnsi="Times New Roman" w:cs="Times New Roman"/>
          <w:b/>
          <w:sz w:val="18"/>
          <w:szCs w:val="18"/>
        </w:rPr>
        <w:t xml:space="preserve"> по администрации Новотроицкого сельсовета</w:t>
      </w:r>
      <w:r w:rsidR="00867FA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7FA3">
        <w:rPr>
          <w:rFonts w:ascii="Times New Roman" w:hAnsi="Times New Roman" w:cs="Times New Roman"/>
          <w:b/>
          <w:sz w:val="18"/>
          <w:szCs w:val="18"/>
        </w:rPr>
        <w:t>2023 г.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34"/>
        <w:gridCol w:w="9"/>
        <w:gridCol w:w="7"/>
        <w:gridCol w:w="4652"/>
        <w:gridCol w:w="2153"/>
        <w:gridCol w:w="23"/>
        <w:gridCol w:w="12"/>
        <w:gridCol w:w="2024"/>
        <w:gridCol w:w="45"/>
        <w:gridCol w:w="21"/>
      </w:tblGrid>
      <w:tr w:rsidR="00517819" w:rsidRPr="00517819" w:rsidTr="00B27133">
        <w:trPr>
          <w:trHeight w:hRule="exact" w:val="365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Срок реализации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517819" w:rsidRPr="00517819" w:rsidTr="00867FA3">
        <w:trPr>
          <w:trHeight w:hRule="exact" w:val="889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Подготовка и утверждение плана мероприятий на весенне-летний пожароопасный период, в котором в       обязательном       порядке      должно      быть предусмотрено: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марта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867FA3">
        <w:trPr>
          <w:trHeight w:hRule="exact" w:val="1271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расчет   и   распределение   целевым   назначением денежных      средств      на      проведение      работ организационного  и  технического  характера  по предупреждению         пожаров        и        оказание необходимой  адресной   помощи  пенсионерам   и социально-незащищенным семьям;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29 марта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</w:t>
            </w:r>
          </w:p>
        </w:tc>
      </w:tr>
      <w:tr w:rsidR="00517819" w:rsidRPr="00517819" w:rsidTr="00867FA3">
        <w:trPr>
          <w:trHeight w:hRule="exact" w:val="849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создание необходимого запаса горюче-смазочных материалов,    огнетушащих    средств,    пожарно-технического      вооружения      для      ликвидации пожаров;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15 марта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867FA3">
        <w:trPr>
          <w:trHeight w:hRule="exact" w:val="720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восстановление    и   создание   минерализованных полос    (проведение    опашки)    на    территориях населенных пунктов  д. Быстрая с. Новотроицкое, д. Комарково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 установления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сухой и жаркой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погоды</w:t>
            </w:r>
          </w:p>
        </w:tc>
      </w:tr>
      <w:tr w:rsidR="00517819" w:rsidRPr="00517819" w:rsidTr="00867FA3">
        <w:trPr>
          <w:trHeight w:hRule="exact" w:val="41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Провести сходы граждан на территории Новотроицкого сельсовета с. Новотроицкое д. Быстрая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Глава сельсовета Семёнов А.В.</w:t>
            </w:r>
          </w:p>
        </w:tc>
      </w:tr>
      <w:tr w:rsidR="00517819" w:rsidRPr="00517819" w:rsidTr="00867FA3">
        <w:trPr>
          <w:trHeight w:hRule="exact" w:val="1559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ревизии    и    ремонта    источников наружного     противопожарного     водоснабжения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(пожарные    гидранты,    водоемы,    водонапорные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башни), в том числе на территориях предприятий, оборудование пирсов и подъездов к естественным водоемам,     восстановление     указателей     мест расположения   водоисточников   с   подсветкой   в ночное время суток;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ООО «Энергоресурс»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ПЧ-82</w:t>
            </w:r>
          </w:p>
        </w:tc>
      </w:tr>
      <w:tr w:rsidR="00517819" w:rsidRPr="00517819" w:rsidTr="00867FA3">
        <w:trPr>
          <w:trHeight w:hRule="exact" w:val="844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мониторинг   и   подготовка   перечня   бесхозных строений,     отсутствующих     указателей     улиц, номеров домов,  принятие мер по сносу данных строений,        восстановлению       отсутствующих указателей;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867FA3">
        <w:trPr>
          <w:trHeight w:hRule="exact" w:val="87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      (обновление)       стендов       по пропаганде мер пожарной безопасности в местах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общего       пользования       населенных       пунктов с. Новотроицкого д. Быстрая</w:t>
            </w:r>
            <w:r w:rsidR="00867FA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Минусинского района;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</w:tr>
      <w:tr w:rsidR="00517819" w:rsidRPr="00517819" w:rsidTr="00867FA3">
        <w:trPr>
          <w:trHeight w:hRule="exact" w:val="878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1.8.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  тиражирование    и   распространение памяток о мерах пожарной безопасности в быту, в том числе при пользовании открытым огнем на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приусадебных участках в весенне- летний период;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разработка 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тиражирование до 15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в ходе проверок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населенных пунктов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ОНД</w:t>
            </w:r>
          </w:p>
        </w:tc>
      </w:tr>
      <w:tr w:rsidR="00517819" w:rsidRPr="00517819" w:rsidTr="00867FA3">
        <w:trPr>
          <w:trHeight w:hRule="exact" w:val="834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оснащение     территорий     общего     пользования,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муниципальных        учреждений        первичными средствами тушения пожаров и противопожарным инвентарем;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29 марта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867FA3">
        <w:trPr>
          <w:trHeight w:hRule="exact" w:val="1285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4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проведение проверок наличия на усадьбах граждан первичных      средств      тушения      пожаров      и противопожарного    инвентаря    (багров,    лопат, емкостей  с  водой  и  т.п.) для  оказания  первой помощи по тушению пожаров, наличия табличек с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указанием инвентаря, выносимого на пожар;</w:t>
            </w: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</w:tr>
      <w:tr w:rsidR="00517819" w:rsidRPr="00517819" w:rsidTr="00867FA3">
        <w:trPr>
          <w:gridAfter w:val="1"/>
          <w:wAfter w:w="15" w:type="dxa"/>
          <w:trHeight w:hRule="exact" w:val="1275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проверку             готовности              подразделений муниципальной, добровольной пожарной охраны к </w:t>
            </w: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тушению        пожаров,        (состояния        техники,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вооружения,  оснащенности),  при  необходимости принятие  мер по их укомплектованию согласно нормам положенное™;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867FA3">
        <w:trPr>
          <w:gridAfter w:val="1"/>
          <w:wAfter w:w="15" w:type="dxa"/>
          <w:trHeight w:hRule="exact" w:val="839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  населенных  пунктов 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   с     отсутствием     пожарной     техники переносными   (передвижными)      мотопомпами,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обучение мотористов с последующим принятием зачетов;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867FA3">
        <w:trPr>
          <w:gridAfter w:val="1"/>
          <w:wAfter w:w="15" w:type="dxa"/>
          <w:trHeight w:hRule="exact" w:val="85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      мест       общего       пользования населенных     пунктов     средствами    связи    для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быстрого      вызова      подразделений      пожарной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охраны;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29 марта</w:t>
            </w: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867FA3">
        <w:trPr>
          <w:gridAfter w:val="1"/>
          <w:wAfter w:w="15" w:type="dxa"/>
          <w:trHeight w:hRule="exact" w:val="439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Подготовка,  проведение  заседаний  комиссии   по чрезвычайным      ситуациям       и      обеспечению пожарной безопасности (КЧС и ПБ) и контроль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выполнения принятых решений по вопросам: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При возникновении ЧС</w:t>
            </w: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заседания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проводятся с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периодичностью,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учитывающей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обстановку с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пожарами и степень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мероприятий;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роли докладчиков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- руководители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органов местного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самоуправления,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предприятий 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организаций;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в роли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содокладчиков-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должностные лица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ГПС, ОНД, ОВД,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др. надзорных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органов</w:t>
            </w:r>
          </w:p>
        </w:tc>
      </w:tr>
      <w:tr w:rsidR="00517819" w:rsidRPr="00517819" w:rsidTr="005A28FC">
        <w:trPr>
          <w:gridAfter w:val="1"/>
          <w:wAfter w:w="15" w:type="dxa"/>
          <w:trHeight w:val="127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 мерах по повышению уровня противопожарной зашиты     населенных     пунктов     Новотроицкого сельсовета, в том числе в выходные и праздничные дни;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10 апреля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заседания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проводятся с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периодичностью,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учитывающей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обстановку с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пожарами и степень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мероприятий;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роли докладчиков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- руководители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органов местного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самоуправления,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предприятий 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организаций;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роли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содокладчиков-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должностные лица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ГПС, ОНД, ОВД,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др. надзорных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органов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867FA3">
        <w:trPr>
          <w:gridAfter w:val="1"/>
          <w:wAfter w:w="15" w:type="dxa"/>
          <w:trHeight w:hRule="exact" w:val="1063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  противопожарном   состоянии   особо   важных, пожаро-,   взрывоопасных   объектов   экономики, медицинских,    образовательных     и    культурно-зрелищных     учреждений,     муниципального     и частного жилого фонда;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10 апреля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819" w:rsidRPr="00517819" w:rsidTr="00867FA3">
        <w:trPr>
          <w:gridAfter w:val="1"/>
          <w:wAfter w:w="15" w:type="dxa"/>
          <w:trHeight w:hRule="exact" w:val="852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 результатах работы по подготовке к весенне- летнему        пожароопасному         периоду         (с заслушиванием       конкретных лиц, ответственных за выполнение мероприятий);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819" w:rsidRPr="00517819" w:rsidTr="00B27133">
        <w:trPr>
          <w:gridAfter w:val="1"/>
          <w:wAfter w:w="15" w:type="dxa"/>
          <w:trHeight w:hRule="exact" w:val="2258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A3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    соблюдении    руководителями     организаций, 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весенне- летний период;</w:t>
            </w:r>
          </w:p>
          <w:p w:rsidR="00867FA3" w:rsidRPr="00517819" w:rsidRDefault="00867FA3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819" w:rsidRPr="00517819" w:rsidTr="00867FA3">
        <w:trPr>
          <w:gridAfter w:val="1"/>
          <w:wAfter w:w="15" w:type="dxa"/>
          <w:trHeight w:hRule="exact" w:val="867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об    установлении    особого    противопожарного режима     и     принятии     дополнительных     мер пожарной безопасности (обязательно включаются мероприятия, приведенные в пункте 9 настоящего Перечня).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случае повышения пожарной опасности</w:t>
            </w:r>
          </w:p>
        </w:tc>
        <w:tc>
          <w:tcPr>
            <w:tcW w:w="208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819" w:rsidRPr="00517819" w:rsidTr="005A28FC">
        <w:trPr>
          <w:gridAfter w:val="1"/>
          <w:wAfter w:w="15" w:type="dxa"/>
          <w:trHeight w:hRule="exact" w:val="1560"/>
        </w:trPr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Подготовка     графика     проверок     населенных пунктов,    и    их проверка  общественными  инструкторами,  ДПО, гражданами с активной жизненной  позицией  (с привлечением участковых инспекторов милиции) на предмет      содержания      противопожарных расстояний,   очистки  территорий   от   горючих отходов, в том числе на приусадебных участках граждан.</w:t>
            </w: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22 апреля</w:t>
            </w:r>
          </w:p>
        </w:tc>
        <w:tc>
          <w:tcPr>
            <w:tcW w:w="20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5A28FC">
        <w:trPr>
          <w:gridAfter w:val="2"/>
          <w:wAfter w:w="65" w:type="dxa"/>
          <w:trHeight w:hRule="exact" w:val="127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Информирование   населения   о   принимаемых мерах,   проводимых   мероприятиях   по   защите населенных пунктов от пожаров, соблюдении мер пожарной   безопасности   по   месту   проживания граждан с использованием возможностей средств массовой информации.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в течение всего периода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 с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учетом </w:t>
            </w:r>
            <w:r w:rsidRPr="00517819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складывающейся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обстановки с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пожарами, но не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реже 2 раз в месяц</w:t>
            </w:r>
          </w:p>
        </w:tc>
      </w:tr>
      <w:tr w:rsidR="00517819" w:rsidRPr="00517819" w:rsidTr="005A28FC">
        <w:trPr>
          <w:gridAfter w:val="2"/>
          <w:wAfter w:w="65" w:type="dxa"/>
          <w:trHeight w:hRule="exact" w:val="99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Публикация   в   средствах  массовой  информации материалов о противопожарном состоянии объектов,           руководителях предприятий, организаций и    гражданах,    не    выполняющих требования пожарной безопасности.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ежемесячно в течение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всего периода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 представлению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</w:tr>
      <w:tr w:rsidR="00517819" w:rsidRPr="00517819" w:rsidTr="005A28FC">
        <w:trPr>
          <w:gridAfter w:val="2"/>
          <w:wAfter w:w="65" w:type="dxa"/>
          <w:trHeight w:hRule="exact" w:val="127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Проведение занятий с учащимися школ, детьми дошкольного возраста в детских садах о правилах пользования  открытым   огнем  в  помещениях,  других местах    с     наличием     горючих     веществ     и материалов, включая территории предприятий и бесхозные строения.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22 апреля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Руководители детских садов и школ</w:t>
            </w:r>
          </w:p>
        </w:tc>
      </w:tr>
      <w:tr w:rsidR="00517819" w:rsidRPr="00517819" w:rsidTr="00B27133">
        <w:trPr>
          <w:gridAfter w:val="2"/>
          <w:wAfter w:w="65" w:type="dxa"/>
          <w:trHeight w:hRule="exact" w:val="95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819" w:rsidRPr="00517819" w:rsidTr="005A28FC">
        <w:trPr>
          <w:gridAfter w:val="2"/>
          <w:wAfter w:w="65" w:type="dxa"/>
          <w:trHeight w:hRule="exact" w:val="614"/>
        </w:trPr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6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граждан, активно занимающихся профилактикой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пожаров и принимающих участие в их тушении.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819" w:rsidRPr="00517819" w:rsidTr="005A28FC">
        <w:trPr>
          <w:gridAfter w:val="2"/>
          <w:wAfter w:w="65" w:type="dxa"/>
          <w:trHeight w:hRule="exact" w:val="70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и      реализация      дополнительных мероприятий  по защите объектов и  населенных </w:t>
            </w: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пунктов в условиях жаркой погоды.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517819" w:rsidRPr="00517819" w:rsidTr="005A28FC">
        <w:trPr>
          <w:gridAfter w:val="2"/>
          <w:wAfter w:w="65" w:type="dxa"/>
          <w:trHeight w:hRule="exact" w:val="84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Принятие    постановления    об    установлении    на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территории      населенных      пунктов      сельских </w:t>
            </w: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администраций        особого        противопожарного </w:t>
            </w: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режима, в котором должны быть предусмотрены: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немедленно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 предложению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ОНД Ответственный Семёнов А.В.</w:t>
            </w:r>
          </w:p>
        </w:tc>
      </w:tr>
      <w:tr w:rsidR="00517819" w:rsidRPr="00517819" w:rsidTr="005A28FC">
        <w:trPr>
          <w:gridAfter w:val="2"/>
          <w:wAfter w:w="65" w:type="dxa"/>
          <w:trHeight w:hRule="exact" w:val="1141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8.1.1.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по   запрету   сжигания   мусора   на  свалках,  пожнивных остатков на полях сельхозпредприятий, разведения </w:t>
            </w: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костров, топки печей, пользований открытым огнем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на       весь      период      установления       особого противопожарного режима;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На весь период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Ответственный Зам. главы администрации Кузнецов С.В.</w:t>
            </w:r>
          </w:p>
        </w:tc>
      </w:tr>
      <w:tr w:rsidR="00517819" w:rsidRPr="00517819" w:rsidTr="005A28FC">
        <w:trPr>
          <w:gridAfter w:val="2"/>
          <w:wAfter w:w="65" w:type="dxa"/>
          <w:trHeight w:hRule="exact" w:val="29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8.1.2.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ограничение посещения населением  лесных </w:t>
            </w: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массивов;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На весь период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7819" w:rsidRPr="00517819" w:rsidTr="005A28FC">
        <w:trPr>
          <w:gridAfter w:val="2"/>
          <w:wAfter w:w="65" w:type="dxa"/>
          <w:trHeight w:hRule="exact" w:val="97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8.1.3.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организация патрулирования населенных пунктов, дачных    и    садовых    обществ    общественными инструкторами,      добровольными      пожарными, гражданами и контроль этой работы.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 период особого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противопожарного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режима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в случае повышения </w:t>
            </w: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пожарной опасности</w:t>
            </w:r>
          </w:p>
        </w:tc>
      </w:tr>
      <w:tr w:rsidR="00517819" w:rsidRPr="00517819" w:rsidTr="005A28FC">
        <w:trPr>
          <w:gridAfter w:val="2"/>
          <w:wAfter w:w="65" w:type="dxa"/>
          <w:trHeight w:hRule="exact" w:val="130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Организация      и      обеспечение      работы      в ежедневном    режиме    оперативного    штаба    с привлечением  всех  заинтересованных  служб  и организаций   в   целях   оперативного   принятия превентивных мер по стабилизации обстановки с пожарами.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 период особого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противопожарного</w:t>
            </w:r>
          </w:p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режима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случае повышения пожарной опасности</w:t>
            </w:r>
          </w:p>
        </w:tc>
      </w:tr>
      <w:tr w:rsidR="00517819" w:rsidRPr="00517819" w:rsidTr="005A28FC">
        <w:trPr>
          <w:gridAfter w:val="2"/>
          <w:wAfter w:w="65" w:type="dxa"/>
          <w:trHeight w:hRule="exact" w:val="130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4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z w:val="18"/>
                <w:szCs w:val="18"/>
              </w:rPr>
              <w:t>Подготовка и направление в территориальный орган государственного пожарного надзора итогового отчета о принятых мерах (проведенных вышеперечисленных мероприятиях) с приложением документов (их копий) подтверждающих выполнение предусмотренных мероприятий.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 30 апреля</w:t>
            </w:r>
          </w:p>
        </w:tc>
        <w:tc>
          <w:tcPr>
            <w:tcW w:w="2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7819" w:rsidRPr="00517819" w:rsidRDefault="00517819" w:rsidP="00B27133">
            <w:pPr>
              <w:pStyle w:val="a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51781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Дополнительно проводится сведения об объемах затраченных средств на конкретные мероприятия</w:t>
            </w:r>
          </w:p>
        </w:tc>
      </w:tr>
    </w:tbl>
    <w:p w:rsidR="00517819" w:rsidRP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17819" w:rsidRPr="00517819" w:rsidRDefault="00517819" w:rsidP="0051781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517819" w:rsidRDefault="00517819" w:rsidP="00517819">
      <w:pPr>
        <w:pStyle w:val="a5"/>
        <w:rPr>
          <w:rFonts w:ascii="Arial" w:hAnsi="Arial" w:cs="Arial"/>
          <w:sz w:val="24"/>
          <w:szCs w:val="24"/>
        </w:rPr>
      </w:pPr>
    </w:p>
    <w:p w:rsidR="00517819" w:rsidRPr="00517819" w:rsidRDefault="00517819" w:rsidP="00517819">
      <w:pPr>
        <w:shd w:val="clear" w:color="auto" w:fill="FFFFFF"/>
        <w:tabs>
          <w:tab w:val="left" w:pos="7603"/>
        </w:tabs>
        <w:spacing w:before="269"/>
        <w:ind w:left="24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517819" w:rsidRPr="00607213" w:rsidTr="00B27133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17819" w:rsidRPr="00607213" w:rsidRDefault="00517819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517819" w:rsidRPr="00607213" w:rsidRDefault="00517819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517819" w:rsidRPr="00607213" w:rsidRDefault="00517819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517819" w:rsidRPr="00607213" w:rsidRDefault="00517819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517819" w:rsidRPr="00607213" w:rsidRDefault="00517819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517819" w:rsidRPr="00607213" w:rsidRDefault="00517819" w:rsidP="00B27133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517819" w:rsidRPr="00607213" w:rsidRDefault="00517819" w:rsidP="00B27133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17819" w:rsidRPr="00607213" w:rsidRDefault="00517819" w:rsidP="00B27133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17819" w:rsidRPr="00607213" w:rsidTr="00B27133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517819" w:rsidRPr="00607213" w:rsidRDefault="00517819" w:rsidP="00B27133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17819" w:rsidRPr="00607213" w:rsidRDefault="00517819" w:rsidP="00B27133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517819" w:rsidRPr="00607213" w:rsidRDefault="00517819" w:rsidP="00B27133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517819" w:rsidRPr="00607213" w:rsidRDefault="00517819" w:rsidP="00B27133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517819" w:rsidRPr="00607213" w:rsidRDefault="00517819" w:rsidP="00B27133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517819" w:rsidRPr="00607213" w:rsidTr="00B27133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17819" w:rsidRPr="00607213" w:rsidRDefault="00517819" w:rsidP="00B27133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7819" w:rsidRPr="00607213" w:rsidRDefault="00517819" w:rsidP="00B2713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517819" w:rsidRPr="00607213" w:rsidRDefault="00517819" w:rsidP="00B2713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7819" w:rsidRPr="00607213" w:rsidRDefault="00517819" w:rsidP="00B27133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517819" w:rsidRPr="00517819" w:rsidRDefault="00517819">
      <w:pPr>
        <w:rPr>
          <w:rFonts w:ascii="Times New Roman" w:hAnsi="Times New Roman" w:cs="Times New Roman"/>
          <w:sz w:val="18"/>
          <w:szCs w:val="18"/>
        </w:rPr>
      </w:pPr>
    </w:p>
    <w:sectPr w:rsidR="00517819" w:rsidRPr="00517819" w:rsidSect="0051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2A3" w:rsidRDefault="00A672A3" w:rsidP="005A28FC">
      <w:pPr>
        <w:spacing w:after="0" w:line="240" w:lineRule="auto"/>
      </w:pPr>
      <w:r>
        <w:separator/>
      </w:r>
    </w:p>
  </w:endnote>
  <w:endnote w:type="continuationSeparator" w:id="1">
    <w:p w:rsidR="00A672A3" w:rsidRDefault="00A672A3" w:rsidP="005A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9329"/>
      <w:docPartObj>
        <w:docPartGallery w:val="Page Numbers (Bottom of Page)"/>
        <w:docPartUnique/>
      </w:docPartObj>
    </w:sdtPr>
    <w:sdtContent>
      <w:p w:rsidR="005A28FC" w:rsidRDefault="0042707C">
        <w:pPr>
          <w:pStyle w:val="a8"/>
          <w:jc w:val="center"/>
        </w:pPr>
        <w:fldSimple w:instr=" PAGE   \* MERGEFORMAT ">
          <w:r w:rsidR="00DB5D5D">
            <w:rPr>
              <w:noProof/>
            </w:rPr>
            <w:t>7</w:t>
          </w:r>
        </w:fldSimple>
      </w:p>
    </w:sdtContent>
  </w:sdt>
  <w:p w:rsidR="005A28FC" w:rsidRDefault="005A28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2A3" w:rsidRDefault="00A672A3" w:rsidP="005A28FC">
      <w:pPr>
        <w:spacing w:after="0" w:line="240" w:lineRule="auto"/>
      </w:pPr>
      <w:r>
        <w:separator/>
      </w:r>
    </w:p>
  </w:footnote>
  <w:footnote w:type="continuationSeparator" w:id="1">
    <w:p w:rsidR="00A672A3" w:rsidRDefault="00A672A3" w:rsidP="005A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7819"/>
    <w:rsid w:val="000932DD"/>
    <w:rsid w:val="001A4651"/>
    <w:rsid w:val="0042707C"/>
    <w:rsid w:val="00517819"/>
    <w:rsid w:val="005A28FC"/>
    <w:rsid w:val="005C1EA1"/>
    <w:rsid w:val="006E1340"/>
    <w:rsid w:val="00867FA3"/>
    <w:rsid w:val="00A672A3"/>
    <w:rsid w:val="00DB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17819"/>
    <w:rPr>
      <w:i/>
      <w:iCs/>
    </w:rPr>
  </w:style>
  <w:style w:type="character" w:styleId="a4">
    <w:name w:val="Hyperlink"/>
    <w:rsid w:val="00517819"/>
    <w:rPr>
      <w:color w:val="0000FF"/>
      <w:u w:val="single"/>
    </w:rPr>
  </w:style>
  <w:style w:type="paragraph" w:styleId="a5">
    <w:name w:val="No Spacing"/>
    <w:uiPriority w:val="1"/>
    <w:qFormat/>
    <w:rsid w:val="0051781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A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28FC"/>
  </w:style>
  <w:style w:type="paragraph" w:styleId="a8">
    <w:name w:val="footer"/>
    <w:basedOn w:val="a"/>
    <w:link w:val="a9"/>
    <w:uiPriority w:val="99"/>
    <w:unhideWhenUsed/>
    <w:rsid w:val="005A2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8FC"/>
  </w:style>
  <w:style w:type="paragraph" w:styleId="aa">
    <w:name w:val="Balloon Text"/>
    <w:basedOn w:val="a"/>
    <w:link w:val="ab"/>
    <w:uiPriority w:val="99"/>
    <w:semiHidden/>
    <w:unhideWhenUsed/>
    <w:rsid w:val="005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2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2023-01-31T01:54:00Z</cp:lastPrinted>
  <dcterms:created xsi:type="dcterms:W3CDTF">2023-01-31T00:56:00Z</dcterms:created>
  <dcterms:modified xsi:type="dcterms:W3CDTF">2023-02-14T00:23:00Z</dcterms:modified>
</cp:coreProperties>
</file>